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A6E7B" w14:textId="1407DE2A" w:rsidR="00B514C3" w:rsidRPr="0065248F" w:rsidRDefault="00B514C3" w:rsidP="0065248F">
      <w:pPr>
        <w:pStyle w:val="Heading1"/>
        <w:spacing w:after="240"/>
        <w:rPr>
          <w:sz w:val="24"/>
          <w:szCs w:val="24"/>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65248F" w14:paraId="087A3DF2" w14:textId="77777777" w:rsidTr="007A36CB">
        <w:tc>
          <w:tcPr>
            <w:tcW w:w="2547" w:type="dxa"/>
          </w:tcPr>
          <w:p w14:paraId="7DADEBB0" w14:textId="368FB52F" w:rsidR="0065248F" w:rsidRDefault="0065248F" w:rsidP="007A36CB">
            <w:pPr>
              <w:spacing w:after="240"/>
            </w:pPr>
            <w:r>
              <w:rPr>
                <w:noProof/>
              </w:rPr>
              <w:drawing>
                <wp:inline distT="0" distB="0" distL="0" distR="0" wp14:anchorId="4226AA1C" wp14:editId="49A7BD7A">
                  <wp:extent cx="1257300" cy="1257300"/>
                  <wp:effectExtent l="0" t="0" r="0" b="0"/>
                  <wp:docPr id="2147463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463907" name="Picture 2147463907"/>
                          <pic:cNvPicPr/>
                        </pic:nvPicPr>
                        <pic:blipFill>
                          <a:blip r:embed="rId5"/>
                          <a:stretch>
                            <a:fillRect/>
                          </a:stretch>
                        </pic:blipFill>
                        <pic:spPr>
                          <a:xfrm>
                            <a:off x="0" y="0"/>
                            <a:ext cx="1257300" cy="1257300"/>
                          </a:xfrm>
                          <a:prstGeom prst="rect">
                            <a:avLst/>
                          </a:prstGeom>
                        </pic:spPr>
                      </pic:pic>
                    </a:graphicData>
                  </a:graphic>
                </wp:inline>
              </w:drawing>
            </w:r>
          </w:p>
        </w:tc>
        <w:tc>
          <w:tcPr>
            <w:tcW w:w="6803" w:type="dxa"/>
          </w:tcPr>
          <w:p w14:paraId="1437B2DB" w14:textId="32A2363F" w:rsidR="0065248F" w:rsidRDefault="0065248F" w:rsidP="007A36CB">
            <w:pPr>
              <w:pStyle w:val="Heading1"/>
              <w:spacing w:after="240"/>
            </w:pPr>
            <w:r>
              <w:t>Lesser Ritual of the Pentagram</w:t>
            </w:r>
          </w:p>
          <w:p w14:paraId="37D52F09" w14:textId="7DEE5DD9" w:rsidR="0065248F" w:rsidRDefault="0065248F" w:rsidP="007A36CB">
            <w:pPr>
              <w:spacing w:after="240"/>
              <w:jc w:val="left"/>
            </w:pPr>
            <w:r>
              <w:t xml:space="preserve">A ritual involving a pentagram, the </w:t>
            </w:r>
            <w:proofErr w:type="spellStart"/>
            <w:r>
              <w:t>Lords</w:t>
            </w:r>
            <w:proofErr w:type="spellEnd"/>
            <w:r>
              <w:t xml:space="preserve"> Prayer and names of angels to perform magickal purposes</w:t>
            </w:r>
            <w:r>
              <w:t>.</w:t>
            </w:r>
          </w:p>
        </w:tc>
      </w:tr>
    </w:tbl>
    <w:p w14:paraId="14081635" w14:textId="77777777" w:rsidR="00C60C51" w:rsidRDefault="00C60C51" w:rsidP="00C60C51">
      <w:pPr>
        <w:spacing w:after="240"/>
        <w:jc w:val="center"/>
        <w:rPr>
          <w:sz w:val="28"/>
          <w:szCs w:val="28"/>
          <w:lang w:val="en-CA"/>
        </w:rPr>
      </w:pPr>
    </w:p>
    <w:p w14:paraId="0AECFE05" w14:textId="66D5A220" w:rsidR="00C60C51" w:rsidRDefault="00C60C51" w:rsidP="00C60C51">
      <w:pPr>
        <w:spacing w:after="240"/>
        <w:jc w:val="left"/>
      </w:pPr>
      <w:r w:rsidRPr="00C60C51">
        <w:t>The </w:t>
      </w:r>
      <w:r w:rsidRPr="00C60C51">
        <w:rPr>
          <w:b/>
          <w:bCs/>
        </w:rPr>
        <w:t>Lesser Ritual of the Pentagram</w:t>
      </w:r>
      <w:r w:rsidRPr="00C60C51">
        <w:t> (or </w:t>
      </w:r>
      <w:r w:rsidRPr="00C60C51">
        <w:rPr>
          <w:b/>
          <w:bCs/>
        </w:rPr>
        <w:t>LRP</w:t>
      </w:r>
      <w:r w:rsidRPr="00C60C51">
        <w:t>) is a ceremonial magic ritual devised and used by the original order of the Golden Dawn that has become a mainstay in modern occultism. This ritual is considered by many to be a basic preliminary to any other magical work, so much that it was the only ritual, besides initiation rituals, taught to members of the Golden Dawn before they advanced to the Inner Orde</w:t>
      </w:r>
      <w:r>
        <w:t>r.</w:t>
      </w:r>
    </w:p>
    <w:p w14:paraId="2274851F" w14:textId="48291BD5" w:rsidR="00C60C51" w:rsidRDefault="00C60C51" w:rsidP="00C60C51">
      <w:pPr>
        <w:spacing w:after="240"/>
        <w:jc w:val="left"/>
      </w:pPr>
      <w:r w:rsidRPr="00C60C51">
        <w:t xml:space="preserve">The banishing ritual is perceived as banishing any chaotic or impure </w:t>
      </w:r>
      <w:r>
        <w:t xml:space="preserve">spirits and </w:t>
      </w:r>
      <w:r w:rsidRPr="00C60C51">
        <w:t xml:space="preserve">forms of the elements from the magician's circle by tracing the pentagrams in the air and by the power of certain divine names. </w:t>
      </w:r>
    </w:p>
    <w:p w14:paraId="1C51CFC3" w14:textId="1FC71CA7" w:rsidR="00DF051D" w:rsidRDefault="00DF051D" w:rsidP="00C60C51">
      <w:pPr>
        <w:spacing w:after="240"/>
        <w:jc w:val="left"/>
      </w:pPr>
      <w:r>
        <w:t xml:space="preserve">The </w:t>
      </w:r>
      <w:proofErr w:type="spellStart"/>
      <w:r>
        <w:t>Lords</w:t>
      </w:r>
      <w:proofErr w:type="spellEnd"/>
      <w:r>
        <w:t xml:space="preserve"> Prayer is spoken in Hebrew while holding a ceremonial dagger, standing inside a pentagram.</w:t>
      </w:r>
    </w:p>
    <w:p w14:paraId="6F43F380" w14:textId="14D3CC50" w:rsidR="00C60C51" w:rsidRDefault="00C60C51" w:rsidP="00C60C51">
      <w:pPr>
        <w:spacing w:after="240"/>
        <w:jc w:val="left"/>
      </w:pPr>
      <w:r>
        <w:t>Procedure:</w:t>
      </w:r>
    </w:p>
    <w:p w14:paraId="37254C52" w14:textId="77777777" w:rsidR="00C60C51" w:rsidRPr="00C60C51" w:rsidRDefault="00C60C51" w:rsidP="00C60C51">
      <w:pPr>
        <w:numPr>
          <w:ilvl w:val="0"/>
          <w:numId w:val="2"/>
        </w:numPr>
        <w:spacing w:afterLines="0"/>
        <w:ind w:left="714" w:hanging="357"/>
        <w:jc w:val="left"/>
        <w:rPr>
          <w:lang w:val="en-CA"/>
        </w:rPr>
      </w:pPr>
      <w:r w:rsidRPr="00C60C51">
        <w:rPr>
          <w:lang w:val="en-CA"/>
        </w:rPr>
        <w:t>Touching the forehead, say "</w:t>
      </w:r>
      <w:proofErr w:type="spellStart"/>
      <w:r w:rsidRPr="00C60C51">
        <w:rPr>
          <w:lang w:val="en-CA"/>
        </w:rPr>
        <w:t>Ateh</w:t>
      </w:r>
      <w:proofErr w:type="spellEnd"/>
      <w:r w:rsidRPr="00C60C51">
        <w:rPr>
          <w:lang w:val="en-CA"/>
        </w:rPr>
        <w:t xml:space="preserve"> (Unto Thee)."</w:t>
      </w:r>
    </w:p>
    <w:p w14:paraId="2CEDB6CA" w14:textId="77777777" w:rsidR="00C60C51" w:rsidRPr="00C60C51" w:rsidRDefault="00C60C51" w:rsidP="00C60C51">
      <w:pPr>
        <w:numPr>
          <w:ilvl w:val="0"/>
          <w:numId w:val="2"/>
        </w:numPr>
        <w:spacing w:afterLines="0"/>
        <w:ind w:left="714" w:hanging="357"/>
        <w:jc w:val="left"/>
        <w:rPr>
          <w:lang w:val="en-CA"/>
        </w:rPr>
      </w:pPr>
      <w:r w:rsidRPr="00C60C51">
        <w:rPr>
          <w:lang w:val="en-CA"/>
        </w:rPr>
        <w:t xml:space="preserve">Touching the breast, say </w:t>
      </w:r>
      <w:proofErr w:type="spellStart"/>
      <w:r w:rsidRPr="00C60C51">
        <w:rPr>
          <w:lang w:val="en-CA"/>
        </w:rPr>
        <w:t>Malkuth</w:t>
      </w:r>
      <w:proofErr w:type="spellEnd"/>
      <w:r w:rsidRPr="00C60C51">
        <w:rPr>
          <w:lang w:val="en-CA"/>
        </w:rPr>
        <w:t xml:space="preserve"> (The Kingdom)."</w:t>
      </w:r>
    </w:p>
    <w:p w14:paraId="368A246C" w14:textId="77777777" w:rsidR="00C60C51" w:rsidRPr="00C60C51" w:rsidRDefault="00C60C51" w:rsidP="00C60C51">
      <w:pPr>
        <w:numPr>
          <w:ilvl w:val="0"/>
          <w:numId w:val="2"/>
        </w:numPr>
        <w:spacing w:afterLines="0"/>
        <w:ind w:left="714" w:hanging="357"/>
        <w:jc w:val="left"/>
        <w:rPr>
          <w:lang w:val="en-CA"/>
        </w:rPr>
      </w:pPr>
      <w:r w:rsidRPr="00C60C51">
        <w:rPr>
          <w:lang w:val="en-CA"/>
        </w:rPr>
        <w:t>Touching the right shoulder, say "</w:t>
      </w:r>
      <w:proofErr w:type="spellStart"/>
      <w:r w:rsidRPr="00C60C51">
        <w:rPr>
          <w:lang w:val="en-CA"/>
        </w:rPr>
        <w:t>ve-Geburah</w:t>
      </w:r>
      <w:proofErr w:type="spellEnd"/>
      <w:r w:rsidRPr="00C60C51">
        <w:rPr>
          <w:lang w:val="en-CA"/>
        </w:rPr>
        <w:t xml:space="preserve"> (and the Power)."</w:t>
      </w:r>
    </w:p>
    <w:p w14:paraId="6CA4102F" w14:textId="77777777" w:rsidR="00C60C51" w:rsidRPr="00C60C51" w:rsidRDefault="00C60C51" w:rsidP="00C60C51">
      <w:pPr>
        <w:numPr>
          <w:ilvl w:val="0"/>
          <w:numId w:val="2"/>
        </w:numPr>
        <w:spacing w:afterLines="0"/>
        <w:ind w:left="714" w:hanging="357"/>
        <w:jc w:val="left"/>
        <w:rPr>
          <w:lang w:val="en-CA"/>
        </w:rPr>
      </w:pPr>
      <w:r w:rsidRPr="00C60C51">
        <w:rPr>
          <w:lang w:val="en-CA"/>
        </w:rPr>
        <w:t>Touching the left shoulder, say "</w:t>
      </w:r>
      <w:proofErr w:type="spellStart"/>
      <w:r w:rsidRPr="00C60C51">
        <w:rPr>
          <w:lang w:val="en-CA"/>
        </w:rPr>
        <w:t>ve-Gedulah</w:t>
      </w:r>
      <w:proofErr w:type="spellEnd"/>
      <w:r w:rsidRPr="00C60C51">
        <w:rPr>
          <w:lang w:val="en-CA"/>
        </w:rPr>
        <w:t xml:space="preserve"> (and the Glory),</w:t>
      </w:r>
    </w:p>
    <w:p w14:paraId="6D0DC9D1" w14:textId="77777777" w:rsidR="00C60C51" w:rsidRPr="00C60C51" w:rsidRDefault="00C60C51" w:rsidP="00C60C51">
      <w:pPr>
        <w:numPr>
          <w:ilvl w:val="0"/>
          <w:numId w:val="2"/>
        </w:numPr>
        <w:spacing w:afterLines="0"/>
        <w:ind w:left="714" w:hanging="357"/>
        <w:jc w:val="left"/>
        <w:rPr>
          <w:lang w:val="en-CA"/>
        </w:rPr>
      </w:pPr>
      <w:r w:rsidRPr="00C60C51">
        <w:rPr>
          <w:lang w:val="en-CA"/>
        </w:rPr>
        <w:t>Clasping the hands upon the breast, say "le-</w:t>
      </w:r>
      <w:proofErr w:type="spellStart"/>
      <w:r w:rsidRPr="00C60C51">
        <w:rPr>
          <w:lang w:val="en-CA"/>
        </w:rPr>
        <w:t>Olahm</w:t>
      </w:r>
      <w:proofErr w:type="spellEnd"/>
      <w:r w:rsidRPr="00C60C51">
        <w:rPr>
          <w:lang w:val="en-CA"/>
        </w:rPr>
        <w:t>, Amen (To the Ages, Amen)."</w:t>
      </w:r>
    </w:p>
    <w:p w14:paraId="450442BF" w14:textId="77777777" w:rsidR="00C60C51" w:rsidRPr="00C60C51" w:rsidRDefault="00C60C51" w:rsidP="00C60C51">
      <w:pPr>
        <w:numPr>
          <w:ilvl w:val="0"/>
          <w:numId w:val="2"/>
        </w:numPr>
        <w:spacing w:afterLines="0"/>
        <w:ind w:left="714" w:hanging="357"/>
        <w:jc w:val="left"/>
        <w:rPr>
          <w:lang w:val="en-CA"/>
        </w:rPr>
      </w:pPr>
      <w:r w:rsidRPr="00C60C51">
        <w:rPr>
          <w:lang w:val="en-CA"/>
        </w:rPr>
        <w:t>Turning to the East, make a pentagram (that of Earth) with the proper weapon (usually the Wand). Say (i.e. vibrate) "IHVH" (Ye-ho-</w:t>
      </w:r>
      <w:proofErr w:type="spellStart"/>
      <w:r w:rsidRPr="00C60C51">
        <w:rPr>
          <w:lang w:val="en-CA"/>
        </w:rPr>
        <w:t>wau</w:t>
      </w:r>
      <w:proofErr w:type="spellEnd"/>
      <w:r w:rsidRPr="00C60C51">
        <w:rPr>
          <w:lang w:val="en-CA"/>
        </w:rPr>
        <w:t>*).</w:t>
      </w:r>
    </w:p>
    <w:p w14:paraId="4F8181E9" w14:textId="77777777" w:rsidR="00C60C51" w:rsidRPr="00C60C51" w:rsidRDefault="00C60C51" w:rsidP="00C60C51">
      <w:pPr>
        <w:numPr>
          <w:ilvl w:val="0"/>
          <w:numId w:val="2"/>
        </w:numPr>
        <w:spacing w:afterLines="0"/>
        <w:ind w:left="714" w:hanging="357"/>
        <w:jc w:val="left"/>
        <w:rPr>
          <w:lang w:val="en-CA"/>
        </w:rPr>
      </w:pPr>
      <w:r w:rsidRPr="00C60C51">
        <w:rPr>
          <w:lang w:val="en-CA"/>
        </w:rPr>
        <w:t>Turning to the South, the same, but say "ADNI" (Adonai).</w:t>
      </w:r>
    </w:p>
    <w:p w14:paraId="3661B065" w14:textId="77777777" w:rsidR="00C60C51" w:rsidRPr="00C60C51" w:rsidRDefault="00C60C51" w:rsidP="00C60C51">
      <w:pPr>
        <w:numPr>
          <w:ilvl w:val="0"/>
          <w:numId w:val="2"/>
        </w:numPr>
        <w:spacing w:afterLines="0"/>
        <w:ind w:left="714" w:hanging="357"/>
        <w:jc w:val="left"/>
        <w:rPr>
          <w:lang w:val="en-CA"/>
        </w:rPr>
      </w:pPr>
      <w:r w:rsidRPr="00C60C51">
        <w:rPr>
          <w:lang w:val="en-CA"/>
        </w:rPr>
        <w:t>Turning to the West, the same, but say "AHIH" (</w:t>
      </w:r>
      <w:proofErr w:type="spellStart"/>
      <w:r w:rsidRPr="00C60C51">
        <w:rPr>
          <w:lang w:val="en-CA"/>
        </w:rPr>
        <w:t>Eheieh</w:t>
      </w:r>
      <w:proofErr w:type="spellEnd"/>
      <w:r w:rsidRPr="00C60C51">
        <w:rPr>
          <w:lang w:val="en-CA"/>
        </w:rPr>
        <w:t>).</w:t>
      </w:r>
    </w:p>
    <w:p w14:paraId="5CB8E9FB" w14:textId="77777777" w:rsidR="00C60C51" w:rsidRPr="00C60C51" w:rsidRDefault="00C60C51" w:rsidP="00C60C51">
      <w:pPr>
        <w:numPr>
          <w:ilvl w:val="0"/>
          <w:numId w:val="2"/>
        </w:numPr>
        <w:spacing w:afterLines="0"/>
        <w:ind w:left="714" w:hanging="357"/>
        <w:jc w:val="left"/>
        <w:rPr>
          <w:lang w:val="en-CA"/>
        </w:rPr>
      </w:pPr>
      <w:r w:rsidRPr="00C60C51">
        <w:rPr>
          <w:lang w:val="en-CA"/>
        </w:rPr>
        <w:t>Turning to the North, the same, but say "AGLA" (</w:t>
      </w:r>
      <w:proofErr w:type="spellStart"/>
      <w:r w:rsidRPr="00C60C51">
        <w:rPr>
          <w:lang w:val="en-CA"/>
        </w:rPr>
        <w:t>Agla</w:t>
      </w:r>
      <w:proofErr w:type="spellEnd"/>
      <w:r w:rsidRPr="00C60C51">
        <w:rPr>
          <w:lang w:val="en-CA"/>
        </w:rPr>
        <w:t>).</w:t>
      </w:r>
    </w:p>
    <w:p w14:paraId="3CF5337A" w14:textId="77777777" w:rsidR="00C60C51" w:rsidRPr="00C60C51" w:rsidRDefault="00C60C51" w:rsidP="00C60C51">
      <w:pPr>
        <w:numPr>
          <w:ilvl w:val="0"/>
          <w:numId w:val="2"/>
        </w:numPr>
        <w:spacing w:afterLines="0"/>
        <w:ind w:left="714" w:hanging="357"/>
        <w:jc w:val="left"/>
        <w:rPr>
          <w:lang w:val="en-CA"/>
        </w:rPr>
      </w:pPr>
      <w:r w:rsidRPr="00C60C51">
        <w:rPr>
          <w:lang w:val="en-CA"/>
        </w:rPr>
        <w:t>Extending the arms in the form of a cross say:</w:t>
      </w:r>
    </w:p>
    <w:p w14:paraId="25C49B60" w14:textId="77777777" w:rsidR="00C60C51" w:rsidRPr="00C60C51" w:rsidRDefault="00C60C51" w:rsidP="00C60C51">
      <w:pPr>
        <w:numPr>
          <w:ilvl w:val="0"/>
          <w:numId w:val="2"/>
        </w:numPr>
        <w:spacing w:afterLines="0"/>
        <w:ind w:left="714" w:hanging="357"/>
        <w:jc w:val="left"/>
        <w:rPr>
          <w:lang w:val="en-CA"/>
        </w:rPr>
      </w:pPr>
      <w:r w:rsidRPr="00C60C51">
        <w:rPr>
          <w:lang w:val="en-CA"/>
        </w:rPr>
        <w:t xml:space="preserve">"Before me </w:t>
      </w:r>
      <w:proofErr w:type="gramStart"/>
      <w:r w:rsidRPr="00C60C51">
        <w:rPr>
          <w:lang w:val="en-CA"/>
        </w:rPr>
        <w:t>Raphael;</w:t>
      </w:r>
      <w:proofErr w:type="gramEnd"/>
    </w:p>
    <w:p w14:paraId="0289735E" w14:textId="77777777" w:rsidR="00C60C51" w:rsidRPr="00C60C51" w:rsidRDefault="00C60C51" w:rsidP="00C60C51">
      <w:pPr>
        <w:numPr>
          <w:ilvl w:val="0"/>
          <w:numId w:val="2"/>
        </w:numPr>
        <w:spacing w:afterLines="0"/>
        <w:ind w:left="714" w:hanging="357"/>
        <w:jc w:val="left"/>
        <w:rPr>
          <w:lang w:val="en-CA"/>
        </w:rPr>
      </w:pPr>
      <w:r w:rsidRPr="00C60C51">
        <w:rPr>
          <w:lang w:val="en-CA"/>
        </w:rPr>
        <w:t xml:space="preserve">Behind me </w:t>
      </w:r>
      <w:proofErr w:type="gramStart"/>
      <w:r w:rsidRPr="00C60C51">
        <w:rPr>
          <w:lang w:val="en-CA"/>
        </w:rPr>
        <w:t>Gabriel;</w:t>
      </w:r>
      <w:proofErr w:type="gramEnd"/>
    </w:p>
    <w:p w14:paraId="6E1B872E" w14:textId="77777777" w:rsidR="00C60C51" w:rsidRPr="00C60C51" w:rsidRDefault="00C60C51" w:rsidP="00C60C51">
      <w:pPr>
        <w:numPr>
          <w:ilvl w:val="0"/>
          <w:numId w:val="2"/>
        </w:numPr>
        <w:spacing w:afterLines="0"/>
        <w:ind w:left="714" w:hanging="357"/>
        <w:jc w:val="left"/>
        <w:rPr>
          <w:lang w:val="en-CA"/>
        </w:rPr>
      </w:pPr>
      <w:r w:rsidRPr="00C60C51">
        <w:rPr>
          <w:lang w:val="en-CA"/>
        </w:rPr>
        <w:t xml:space="preserve">On my right hand </w:t>
      </w:r>
      <w:proofErr w:type="gramStart"/>
      <w:r w:rsidRPr="00C60C51">
        <w:rPr>
          <w:lang w:val="en-CA"/>
        </w:rPr>
        <w:t>Michael;</w:t>
      </w:r>
      <w:proofErr w:type="gramEnd"/>
    </w:p>
    <w:p w14:paraId="311DEC18" w14:textId="77777777" w:rsidR="00C60C51" w:rsidRPr="00C60C51" w:rsidRDefault="00C60C51" w:rsidP="00C60C51">
      <w:pPr>
        <w:numPr>
          <w:ilvl w:val="0"/>
          <w:numId w:val="2"/>
        </w:numPr>
        <w:spacing w:afterLines="0"/>
        <w:ind w:left="714" w:hanging="357"/>
        <w:jc w:val="left"/>
        <w:rPr>
          <w:lang w:val="en-CA"/>
        </w:rPr>
      </w:pPr>
      <w:r w:rsidRPr="00C60C51">
        <w:rPr>
          <w:lang w:val="en-CA"/>
        </w:rPr>
        <w:t xml:space="preserve">On my left hand </w:t>
      </w:r>
      <w:proofErr w:type="gramStart"/>
      <w:r w:rsidRPr="00C60C51">
        <w:rPr>
          <w:lang w:val="en-CA"/>
        </w:rPr>
        <w:t>Auriel;</w:t>
      </w:r>
      <w:proofErr w:type="gramEnd"/>
    </w:p>
    <w:p w14:paraId="63F7335A" w14:textId="77777777" w:rsidR="00C60C51" w:rsidRPr="00C60C51" w:rsidRDefault="00C60C51" w:rsidP="00C60C51">
      <w:pPr>
        <w:numPr>
          <w:ilvl w:val="0"/>
          <w:numId w:val="2"/>
        </w:numPr>
        <w:spacing w:afterLines="0"/>
        <w:ind w:left="714" w:hanging="357"/>
        <w:jc w:val="left"/>
        <w:rPr>
          <w:lang w:val="en-CA"/>
        </w:rPr>
      </w:pPr>
      <w:r w:rsidRPr="00C60C51">
        <w:rPr>
          <w:lang w:val="en-CA"/>
        </w:rPr>
        <w:lastRenderedPageBreak/>
        <w:t>For about me flames the Pentagram,</w:t>
      </w:r>
    </w:p>
    <w:p w14:paraId="1D79ED59" w14:textId="77777777" w:rsidR="00C60C51" w:rsidRPr="00C60C51" w:rsidRDefault="00C60C51" w:rsidP="00C60C51">
      <w:pPr>
        <w:numPr>
          <w:ilvl w:val="0"/>
          <w:numId w:val="2"/>
        </w:numPr>
        <w:spacing w:afterLines="0"/>
        <w:ind w:left="714" w:hanging="357"/>
        <w:jc w:val="left"/>
        <w:rPr>
          <w:lang w:val="en-CA"/>
        </w:rPr>
      </w:pPr>
      <w:r w:rsidRPr="00C60C51">
        <w:rPr>
          <w:lang w:val="en-CA"/>
        </w:rPr>
        <w:t>And in the Column stands the six-rayed Star."</w:t>
      </w:r>
    </w:p>
    <w:p w14:paraId="430FF65B" w14:textId="099C363F" w:rsidR="00C60C51" w:rsidRPr="006449BC" w:rsidRDefault="00C60C51" w:rsidP="00C60C51">
      <w:pPr>
        <w:spacing w:after="240"/>
        <w:jc w:val="left"/>
        <w:rPr>
          <w:lang w:val="en-CA"/>
        </w:rPr>
      </w:pPr>
    </w:p>
    <w:sectPr w:rsidR="00C60C51" w:rsidRPr="006449BC"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C42C7C"/>
    <w:multiLevelType w:val="multilevel"/>
    <w:tmpl w:val="78B88D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5F13332B"/>
    <w:multiLevelType w:val="multilevel"/>
    <w:tmpl w:val="70481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6099819">
    <w:abstractNumId w:val="1"/>
  </w:num>
  <w:num w:numId="2" w16cid:durableId="9131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BC"/>
    <w:rsid w:val="000A47C0"/>
    <w:rsid w:val="00330684"/>
    <w:rsid w:val="00352489"/>
    <w:rsid w:val="004512F7"/>
    <w:rsid w:val="004C721E"/>
    <w:rsid w:val="006449BC"/>
    <w:rsid w:val="0065248F"/>
    <w:rsid w:val="00860BAE"/>
    <w:rsid w:val="00875166"/>
    <w:rsid w:val="00A4074E"/>
    <w:rsid w:val="00B514C3"/>
    <w:rsid w:val="00BC104D"/>
    <w:rsid w:val="00C60C51"/>
    <w:rsid w:val="00C81D81"/>
    <w:rsid w:val="00D92682"/>
    <w:rsid w:val="00DF051D"/>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C78A15C"/>
  <w15:chartTrackingRefBased/>
  <w15:docId w15:val="{E36FD7D5-E5E6-8A42-B387-9984F145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644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9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9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49B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49B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49B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49B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49B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1"/>
    <w:rsid w:val="006449BC"/>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6449BC"/>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6449BC"/>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6449BC"/>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6449BC"/>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6449BC"/>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6449BC"/>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6449BC"/>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6449BC"/>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6449B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449B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6449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9BC"/>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6449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49BC"/>
    <w:rPr>
      <w:rFonts w:ascii="Arial" w:hAnsi="Arial" w:cs="Times New Roman"/>
      <w:i/>
      <w:iCs/>
      <w:color w:val="404040" w:themeColor="text1" w:themeTint="BF"/>
      <w:lang w:val="en" w:eastAsia="en"/>
    </w:rPr>
  </w:style>
  <w:style w:type="paragraph" w:styleId="ListParagraph">
    <w:name w:val="List Paragraph"/>
    <w:basedOn w:val="Normal"/>
    <w:uiPriority w:val="34"/>
    <w:qFormat/>
    <w:rsid w:val="006449BC"/>
    <w:pPr>
      <w:ind w:left="720"/>
      <w:contextualSpacing/>
    </w:pPr>
  </w:style>
  <w:style w:type="character" w:styleId="IntenseEmphasis">
    <w:name w:val="Intense Emphasis"/>
    <w:basedOn w:val="DefaultParagraphFont"/>
    <w:uiPriority w:val="21"/>
    <w:qFormat/>
    <w:rsid w:val="006449BC"/>
    <w:rPr>
      <w:i/>
      <w:iCs/>
      <w:color w:val="0F4761" w:themeColor="accent1" w:themeShade="BF"/>
    </w:rPr>
  </w:style>
  <w:style w:type="paragraph" w:styleId="IntenseQuote">
    <w:name w:val="Intense Quote"/>
    <w:basedOn w:val="Normal"/>
    <w:next w:val="Normal"/>
    <w:link w:val="IntenseQuoteChar"/>
    <w:uiPriority w:val="30"/>
    <w:qFormat/>
    <w:rsid w:val="00644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9BC"/>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6449BC"/>
    <w:rPr>
      <w:b/>
      <w:bCs/>
      <w:smallCaps/>
      <w:color w:val="0F4761" w:themeColor="accent1" w:themeShade="BF"/>
      <w:spacing w:val="5"/>
    </w:rPr>
  </w:style>
  <w:style w:type="character" w:styleId="Hyperlink">
    <w:name w:val="Hyperlink"/>
    <w:basedOn w:val="DefaultParagraphFont"/>
    <w:uiPriority w:val="99"/>
    <w:unhideWhenUsed/>
    <w:rsid w:val="00C60C51"/>
    <w:rPr>
      <w:color w:val="467886" w:themeColor="hyperlink"/>
      <w:u w:val="single"/>
    </w:rPr>
  </w:style>
  <w:style w:type="character" w:styleId="UnresolvedMention">
    <w:name w:val="Unresolved Mention"/>
    <w:basedOn w:val="DefaultParagraphFont"/>
    <w:uiPriority w:val="99"/>
    <w:semiHidden/>
    <w:unhideWhenUsed/>
    <w:rsid w:val="00C60C51"/>
    <w:rPr>
      <w:color w:val="605E5C"/>
      <w:shd w:val="clear" w:color="auto" w:fill="E1DFDD"/>
    </w:rPr>
  </w:style>
  <w:style w:type="table" w:styleId="TableGrid">
    <w:name w:val="Table Grid"/>
    <w:basedOn w:val="TableNormal"/>
    <w:uiPriority w:val="39"/>
    <w:rsid w:val="00652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24117">
      <w:bodyDiv w:val="1"/>
      <w:marLeft w:val="0"/>
      <w:marRight w:val="0"/>
      <w:marTop w:val="0"/>
      <w:marBottom w:val="0"/>
      <w:divBdr>
        <w:top w:val="none" w:sz="0" w:space="0" w:color="auto"/>
        <w:left w:val="none" w:sz="0" w:space="0" w:color="auto"/>
        <w:bottom w:val="none" w:sz="0" w:space="0" w:color="auto"/>
        <w:right w:val="none" w:sz="0" w:space="0" w:color="auto"/>
      </w:divBdr>
    </w:div>
    <w:div w:id="585652897">
      <w:bodyDiv w:val="1"/>
      <w:marLeft w:val="0"/>
      <w:marRight w:val="0"/>
      <w:marTop w:val="0"/>
      <w:marBottom w:val="0"/>
      <w:divBdr>
        <w:top w:val="none" w:sz="0" w:space="0" w:color="auto"/>
        <w:left w:val="none" w:sz="0" w:space="0" w:color="auto"/>
        <w:bottom w:val="none" w:sz="0" w:space="0" w:color="auto"/>
        <w:right w:val="none" w:sz="0" w:space="0" w:color="auto"/>
      </w:divBdr>
    </w:div>
    <w:div w:id="1338313535">
      <w:bodyDiv w:val="1"/>
      <w:marLeft w:val="0"/>
      <w:marRight w:val="0"/>
      <w:marTop w:val="0"/>
      <w:marBottom w:val="0"/>
      <w:divBdr>
        <w:top w:val="none" w:sz="0" w:space="0" w:color="auto"/>
        <w:left w:val="none" w:sz="0" w:space="0" w:color="auto"/>
        <w:bottom w:val="none" w:sz="0" w:space="0" w:color="auto"/>
        <w:right w:val="none" w:sz="0" w:space="0" w:color="auto"/>
      </w:divBdr>
    </w:div>
    <w:div w:id="142036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5</cp:revision>
  <dcterms:created xsi:type="dcterms:W3CDTF">2024-11-30T18:44:00Z</dcterms:created>
  <dcterms:modified xsi:type="dcterms:W3CDTF">2024-12-01T18:14:00Z</dcterms:modified>
</cp:coreProperties>
</file>