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90C47" w14:textId="77777777" w:rsidR="00141247" w:rsidRPr="002C3729" w:rsidRDefault="00141247" w:rsidP="00141247">
      <w:pPr>
        <w:pStyle w:val="Heading1"/>
        <w:spacing w:after="240"/>
        <w:jc w:val="center"/>
        <w:rPr>
          <w:spacing w:val="-2"/>
        </w:rPr>
      </w:pPr>
      <w:bookmarkStart w:id="0" w:name="_Toc183735559"/>
      <w:r>
        <w:t>Interesting Fact</w:t>
      </w:r>
      <w:bookmarkEnd w:id="0"/>
    </w:p>
    <w:p w14:paraId="0A88FA87" w14:textId="77777777" w:rsidR="00141247" w:rsidRDefault="00141247" w:rsidP="00141247">
      <w:pPr>
        <w:spacing w:after="240"/>
        <w:jc w:val="center"/>
        <w:rPr>
          <w:spacing w:val="-2"/>
        </w:rPr>
      </w:pPr>
      <w:r w:rsidRPr="002C3729">
        <w:rPr>
          <w:b/>
          <w:bCs/>
          <w:u w:val="single"/>
        </w:rPr>
        <w:t>NO</w:t>
      </w:r>
      <w:r w:rsidRPr="002C3729">
        <w:rPr>
          <w:b/>
          <w:bCs/>
          <w:spacing w:val="-1"/>
        </w:rPr>
        <w:t xml:space="preserve"> </w:t>
      </w:r>
      <w:r w:rsidRPr="002C3729">
        <w:t>INTERCESSOR</w:t>
      </w:r>
      <w:r w:rsidRPr="002C3729">
        <w:rPr>
          <w:spacing w:val="17"/>
        </w:rPr>
        <w:t xml:space="preserve"> </w:t>
      </w:r>
      <w:r w:rsidRPr="002C3729">
        <w:t>NECESSARY</w:t>
      </w:r>
      <w:r w:rsidRPr="002C3729">
        <w:rPr>
          <w:spacing w:val="14"/>
        </w:rPr>
        <w:t xml:space="preserve"> </w:t>
      </w:r>
      <w:r w:rsidRPr="002C3729">
        <w:t>IN</w:t>
      </w:r>
      <w:r w:rsidRPr="002C3729">
        <w:rPr>
          <w:spacing w:val="16"/>
        </w:rPr>
        <w:t xml:space="preserve"> </w:t>
      </w:r>
      <w:r w:rsidRPr="002C3729">
        <w:rPr>
          <w:spacing w:val="-2"/>
        </w:rPr>
        <w:t>GENESIS</w:t>
      </w:r>
    </w:p>
    <w:p w14:paraId="43FFD4C0" w14:textId="77777777" w:rsidR="00141247" w:rsidRPr="002C3729" w:rsidRDefault="00141247" w:rsidP="00141247">
      <w:pPr>
        <w:spacing w:after="240"/>
        <w:rPr>
          <w:spacing w:val="-2"/>
        </w:rPr>
      </w:pPr>
    </w:p>
    <w:p w14:paraId="48919D12" w14:textId="77777777" w:rsidR="00141247" w:rsidRPr="00814A4F" w:rsidRDefault="00141247" w:rsidP="00141247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There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is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not one</w:t>
      </w:r>
      <w:r w:rsidRPr="00814A4F">
        <w:rPr>
          <w:i/>
          <w:iCs/>
          <w:spacing w:val="-3"/>
        </w:rPr>
        <w:t xml:space="preserve"> </w:t>
      </w:r>
      <w:r w:rsidRPr="00814A4F">
        <w:rPr>
          <w:i/>
          <w:iCs/>
        </w:rPr>
        <w:t>single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reference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-3"/>
        </w:rPr>
        <w:t xml:space="preserve"> </w:t>
      </w:r>
      <w:r w:rsidRPr="00814A4F">
        <w:rPr>
          <w:i/>
          <w:iCs/>
        </w:rPr>
        <w:t>Genesis to</w:t>
      </w:r>
      <w:r w:rsidRPr="00814A4F">
        <w:rPr>
          <w:i/>
          <w:iCs/>
          <w:spacing w:val="-4"/>
        </w:rPr>
        <w:t xml:space="preserve"> </w:t>
      </w:r>
      <w:r w:rsidRPr="00814A4F">
        <w:rPr>
          <w:i/>
          <w:iCs/>
        </w:rPr>
        <w:t>any</w:t>
      </w:r>
      <w:r w:rsidRPr="00814A4F">
        <w:rPr>
          <w:i/>
          <w:iCs/>
          <w:spacing w:val="-9"/>
        </w:rPr>
        <w:t xml:space="preserve"> </w:t>
      </w:r>
      <w:r w:rsidRPr="00814A4F">
        <w:rPr>
          <w:i/>
          <w:iCs/>
        </w:rPr>
        <w:t>proto-Israelite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figure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needing an</w:t>
      </w:r>
      <w:r w:rsidRPr="00814A4F">
        <w:rPr>
          <w:i/>
          <w:iCs/>
          <w:spacing w:val="-3"/>
        </w:rPr>
        <w:t xml:space="preserve"> </w:t>
      </w:r>
      <w:r w:rsidRPr="00814A4F">
        <w:rPr>
          <w:i/>
          <w:iCs/>
        </w:rPr>
        <w:t>intermediary</w:t>
      </w:r>
      <w:r w:rsidRPr="00814A4F">
        <w:rPr>
          <w:i/>
          <w:iCs/>
          <w:spacing w:val="-7"/>
        </w:rPr>
        <w:t xml:space="preserve"> </w:t>
      </w:r>
      <w:r w:rsidRPr="00814A4F">
        <w:rPr>
          <w:i/>
          <w:iCs/>
        </w:rPr>
        <w:t>to converse with God, from Adam, Eve, Cain, and Noah, to Abraham, Sarah, Jacob, and Joseph.</w:t>
      </w:r>
    </w:p>
    <w:p w14:paraId="154394C8" w14:textId="77777777" w:rsidR="00141247" w:rsidRPr="00814A4F" w:rsidRDefault="00141247" w:rsidP="00141247">
      <w:pPr>
        <w:spacing w:after="240"/>
        <w:jc w:val="left"/>
        <w:rPr>
          <w:i/>
          <w:iCs/>
        </w:rPr>
      </w:pPr>
    </w:p>
    <w:p w14:paraId="5CAF7CF1" w14:textId="77777777" w:rsidR="00141247" w:rsidRPr="00814A4F" w:rsidRDefault="00141247" w:rsidP="00141247">
      <w:pPr>
        <w:spacing w:after="240"/>
        <w:jc w:val="left"/>
        <w:rPr>
          <w:i/>
          <w:iCs/>
        </w:rPr>
      </w:pPr>
      <w:r w:rsidRPr="00814A4F">
        <w:rPr>
          <w:i/>
          <w:iCs/>
        </w:rPr>
        <w:t>In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fact, the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only</w:t>
      </w:r>
      <w:r w:rsidRPr="00814A4F">
        <w:rPr>
          <w:i/>
          <w:iCs/>
          <w:spacing w:val="-10"/>
        </w:rPr>
        <w:t xml:space="preserve"> </w:t>
      </w:r>
      <w:r w:rsidRPr="00814A4F">
        <w:rPr>
          <w:i/>
          <w:iCs/>
        </w:rPr>
        <w:t>Genesis</w:t>
      </w:r>
      <w:r w:rsidRPr="00814A4F">
        <w:rPr>
          <w:i/>
          <w:iCs/>
          <w:spacing w:val="-4"/>
        </w:rPr>
        <w:t xml:space="preserve"> </w:t>
      </w:r>
      <w:r w:rsidRPr="00814A4F">
        <w:rPr>
          <w:i/>
          <w:iCs/>
        </w:rPr>
        <w:t>narratives</w:t>
      </w:r>
      <w:r w:rsidRPr="00814A4F">
        <w:rPr>
          <w:i/>
          <w:iCs/>
          <w:spacing w:val="-3"/>
        </w:rPr>
        <w:t xml:space="preserve"> </w:t>
      </w:r>
      <w:r w:rsidRPr="00814A4F">
        <w:rPr>
          <w:i/>
          <w:iCs/>
        </w:rPr>
        <w:t>in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which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anyone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requires an</w:t>
      </w:r>
      <w:r w:rsidRPr="00814A4F">
        <w:rPr>
          <w:i/>
          <w:iCs/>
          <w:spacing w:val="-5"/>
        </w:rPr>
        <w:t xml:space="preserve"> </w:t>
      </w:r>
      <w:r w:rsidRPr="00814A4F">
        <w:rPr>
          <w:i/>
          <w:iCs/>
        </w:rPr>
        <w:t>intermediary are</w:t>
      </w:r>
      <w:r w:rsidRPr="00814A4F">
        <w:rPr>
          <w:i/>
          <w:iCs/>
          <w:spacing w:val="-4"/>
        </w:rPr>
        <w:t xml:space="preserve"> </w:t>
      </w:r>
      <w:r w:rsidRPr="00814A4F">
        <w:rPr>
          <w:i/>
          <w:iCs/>
        </w:rPr>
        <w:t>the</w:t>
      </w:r>
      <w:r w:rsidRPr="00814A4F">
        <w:rPr>
          <w:i/>
          <w:iCs/>
          <w:spacing w:val="-4"/>
        </w:rPr>
        <w:t xml:space="preserve"> </w:t>
      </w:r>
      <w:r w:rsidRPr="00814A4F">
        <w:rPr>
          <w:i/>
          <w:iCs/>
        </w:rPr>
        <w:t>stories</w:t>
      </w:r>
      <w:r w:rsidRPr="00814A4F">
        <w:rPr>
          <w:i/>
          <w:iCs/>
          <w:spacing w:val="-4"/>
        </w:rPr>
        <w:t xml:space="preserve"> </w:t>
      </w:r>
      <w:r w:rsidRPr="00814A4F">
        <w:rPr>
          <w:i/>
          <w:iCs/>
        </w:rPr>
        <w:t>of</w:t>
      </w:r>
      <w:r w:rsidRPr="00814A4F">
        <w:rPr>
          <w:i/>
          <w:iCs/>
          <w:spacing w:val="-8"/>
        </w:rPr>
        <w:t xml:space="preserve"> </w:t>
      </w:r>
      <w:r w:rsidRPr="00814A4F">
        <w:rPr>
          <w:i/>
          <w:iCs/>
        </w:rPr>
        <w:t>the various Egyptians who need Joseph to interpret their dreams. Even Joseph’s brothers and father understand</w:t>
      </w:r>
      <w:r w:rsidRPr="00814A4F">
        <w:rPr>
          <w:i/>
          <w:iCs/>
          <w:spacing w:val="-2"/>
        </w:rPr>
        <w:t xml:space="preserve"> </w:t>
      </w:r>
      <w:r w:rsidRPr="00814A4F">
        <w:rPr>
          <w:i/>
          <w:iCs/>
        </w:rPr>
        <w:t>his dreams without requiring any explanation from him (Gen 37:8, 10).</w:t>
      </w:r>
    </w:p>
    <w:p w14:paraId="535923E8" w14:textId="77777777" w:rsidR="00141247" w:rsidRPr="00814A4F" w:rsidRDefault="00141247" w:rsidP="00141247">
      <w:pPr>
        <w:spacing w:after="240"/>
        <w:jc w:val="left"/>
        <w:rPr>
          <w:i/>
          <w:iCs/>
        </w:rPr>
      </w:pPr>
    </w:p>
    <w:p w14:paraId="1DC36CE0" w14:textId="77777777" w:rsidR="00141247" w:rsidRPr="00814A4F" w:rsidRDefault="00141247" w:rsidP="00141247">
      <w:pPr>
        <w:spacing w:after="240"/>
        <w:jc w:val="left"/>
        <w:rPr>
          <w:i/>
          <w:iCs/>
        </w:rPr>
      </w:pPr>
      <w:r w:rsidRPr="001B2B10">
        <w:rPr>
          <w:i/>
          <w:iCs/>
        </w:rPr>
        <w:t>We</w:t>
      </w:r>
      <w:r w:rsidRPr="001B2B10">
        <w:rPr>
          <w:i/>
          <w:iCs/>
          <w:spacing w:val="-2"/>
        </w:rPr>
        <w:t xml:space="preserve"> </w:t>
      </w:r>
      <w:r w:rsidRPr="001B2B10">
        <w:rPr>
          <w:i/>
          <w:iCs/>
        </w:rPr>
        <w:t>should read</w:t>
      </w:r>
      <w:r w:rsidRPr="001B2B10">
        <w:rPr>
          <w:i/>
          <w:iCs/>
          <w:spacing w:val="-16"/>
        </w:rPr>
        <w:t xml:space="preserve"> </w:t>
      </w:r>
      <w:r w:rsidRPr="001B2B10">
        <w:rPr>
          <w:i/>
          <w:iCs/>
        </w:rPr>
        <w:t>the</w:t>
      </w:r>
      <w:r w:rsidRPr="001B2B10">
        <w:rPr>
          <w:i/>
          <w:iCs/>
          <w:spacing w:val="-3"/>
        </w:rPr>
        <w:t xml:space="preserve"> </w:t>
      </w:r>
      <w:r w:rsidRPr="001B2B10">
        <w:rPr>
          <w:i/>
          <w:iCs/>
        </w:rPr>
        <w:t>Rebekah story</w:t>
      </w:r>
      <w:r w:rsidRPr="001B2B10">
        <w:rPr>
          <w:i/>
          <w:iCs/>
          <w:spacing w:val="-7"/>
        </w:rPr>
        <w:t xml:space="preserve"> </w:t>
      </w:r>
      <w:proofErr w:type="gramStart"/>
      <w:r w:rsidRPr="001B2B10">
        <w:rPr>
          <w:i/>
          <w:iCs/>
        </w:rPr>
        <w:t>in</w:t>
      </w:r>
      <w:r w:rsidRPr="001B2B10">
        <w:rPr>
          <w:i/>
          <w:iCs/>
          <w:spacing w:val="-3"/>
        </w:rPr>
        <w:t xml:space="preserve"> </w:t>
      </w:r>
      <w:r w:rsidRPr="001B2B10">
        <w:rPr>
          <w:i/>
          <w:iCs/>
        </w:rPr>
        <w:t>light</w:t>
      </w:r>
      <w:r w:rsidRPr="001B2B10">
        <w:rPr>
          <w:i/>
          <w:iCs/>
          <w:spacing w:val="-1"/>
        </w:rPr>
        <w:t xml:space="preserve"> </w:t>
      </w:r>
      <w:r w:rsidRPr="001B2B10">
        <w:rPr>
          <w:i/>
          <w:iCs/>
        </w:rPr>
        <w:t>of</w:t>
      </w:r>
      <w:proofErr w:type="gramEnd"/>
      <w:r w:rsidRPr="001B2B10">
        <w:rPr>
          <w:i/>
          <w:iCs/>
          <w:spacing w:val="-6"/>
        </w:rPr>
        <w:t xml:space="preserve"> </w:t>
      </w:r>
      <w:r w:rsidRPr="001B2B10">
        <w:rPr>
          <w:i/>
          <w:iCs/>
        </w:rPr>
        <w:t>this: the</w:t>
      </w:r>
      <w:r w:rsidRPr="001B2B10">
        <w:rPr>
          <w:i/>
          <w:iCs/>
          <w:spacing w:val="-2"/>
        </w:rPr>
        <w:t xml:space="preserve"> </w:t>
      </w:r>
      <w:r w:rsidRPr="001B2B10">
        <w:rPr>
          <w:i/>
          <w:iCs/>
        </w:rPr>
        <w:t>ancestors</w:t>
      </w:r>
      <w:r w:rsidRPr="001B2B10">
        <w:rPr>
          <w:i/>
          <w:iCs/>
          <w:spacing w:val="-1"/>
        </w:rPr>
        <w:t xml:space="preserve"> </w:t>
      </w:r>
      <w:r w:rsidRPr="001B2B10">
        <w:rPr>
          <w:i/>
          <w:iCs/>
        </w:rPr>
        <w:t>had rather</w:t>
      </w:r>
      <w:r w:rsidRPr="001B2B10">
        <w:rPr>
          <w:i/>
          <w:iCs/>
          <w:spacing w:val="-2"/>
        </w:rPr>
        <w:t xml:space="preserve"> </w:t>
      </w:r>
      <w:r w:rsidRPr="001B2B10">
        <w:rPr>
          <w:i/>
          <w:iCs/>
        </w:rPr>
        <w:t>casual</w:t>
      </w:r>
      <w:r w:rsidRPr="001B2B10">
        <w:rPr>
          <w:i/>
          <w:iCs/>
          <w:spacing w:val="-13"/>
        </w:rPr>
        <w:t xml:space="preserve"> </w:t>
      </w:r>
      <w:r w:rsidRPr="001B2B10">
        <w:rPr>
          <w:i/>
          <w:iCs/>
        </w:rPr>
        <w:t>conversations</w:t>
      </w:r>
      <w:r w:rsidRPr="001B2B10">
        <w:rPr>
          <w:i/>
          <w:iCs/>
          <w:spacing w:val="-3"/>
        </w:rPr>
        <w:t xml:space="preserve"> </w:t>
      </w:r>
      <w:r w:rsidRPr="001B2B10">
        <w:rPr>
          <w:i/>
          <w:iCs/>
        </w:rPr>
        <w:t>with the Almighty;</w:t>
      </w:r>
      <w:r w:rsidRPr="001B2B10">
        <w:rPr>
          <w:i/>
          <w:iCs/>
          <w:spacing w:val="-1"/>
        </w:rPr>
        <w:t xml:space="preserve"> </w:t>
      </w:r>
      <w:r w:rsidRPr="001B2B10">
        <w:rPr>
          <w:i/>
          <w:iCs/>
        </w:rPr>
        <w:t>the Genesis narratives include stories of women as well</w:t>
      </w:r>
      <w:r w:rsidRPr="001B2B10">
        <w:rPr>
          <w:i/>
          <w:iCs/>
          <w:spacing w:val="-4"/>
        </w:rPr>
        <w:t xml:space="preserve"> </w:t>
      </w:r>
      <w:r w:rsidRPr="001B2B10">
        <w:rPr>
          <w:i/>
          <w:iCs/>
        </w:rPr>
        <w:t>as men speaking directly</w:t>
      </w:r>
      <w:r w:rsidRPr="00814A4F">
        <w:rPr>
          <w:i/>
          <w:iCs/>
        </w:rPr>
        <w:t xml:space="preserve"> with God (for example, Sarah outside the door of the tent in Gen 18);</w:t>
      </w:r>
      <w:r w:rsidRPr="00814A4F">
        <w:rPr>
          <w:i/>
          <w:iCs/>
          <w:spacing w:val="-1"/>
        </w:rPr>
        <w:t xml:space="preserve"> </w:t>
      </w:r>
      <w:r w:rsidRPr="00814A4F">
        <w:rPr>
          <w:i/>
          <w:iCs/>
        </w:rPr>
        <w:t>and other biblical texts provide examples of women performing divination.</w:t>
      </w:r>
    </w:p>
    <w:p w14:paraId="6D348EEF" w14:textId="77777777" w:rsidR="00141247" w:rsidRPr="002C3729" w:rsidRDefault="00141247" w:rsidP="00141247">
      <w:pPr>
        <w:spacing w:after="240"/>
      </w:pPr>
    </w:p>
    <w:p w14:paraId="145C648F" w14:textId="77777777" w:rsidR="00141247" w:rsidRPr="002C3729" w:rsidRDefault="00141247" w:rsidP="00141247">
      <w:pPr>
        <w:spacing w:after="240"/>
      </w:pPr>
    </w:p>
    <w:p w14:paraId="378A6DA2" w14:textId="77777777" w:rsidR="00141247" w:rsidRPr="00C76E4A" w:rsidRDefault="00141247" w:rsidP="00141247">
      <w:pPr>
        <w:spacing w:after="240"/>
        <w:rPr>
          <w:i/>
          <w:iCs/>
          <w:spacing w:val="-2"/>
        </w:rPr>
      </w:pPr>
      <w:r w:rsidRPr="00C76E4A">
        <w:rPr>
          <w:i/>
          <w:iCs/>
        </w:rPr>
        <w:t>From</w:t>
      </w:r>
      <w:r w:rsidRPr="00C76E4A">
        <w:rPr>
          <w:i/>
          <w:iCs/>
          <w:spacing w:val="28"/>
        </w:rPr>
        <w:t xml:space="preserve"> </w:t>
      </w:r>
      <w:r w:rsidRPr="00C76E4A">
        <w:rPr>
          <w:i/>
          <w:iCs/>
        </w:rPr>
        <w:t>“Women’s</w:t>
      </w:r>
      <w:r w:rsidRPr="00C76E4A">
        <w:rPr>
          <w:i/>
          <w:iCs/>
          <w:spacing w:val="20"/>
        </w:rPr>
        <w:t xml:space="preserve"> </w:t>
      </w:r>
      <w:r w:rsidRPr="00C76E4A">
        <w:rPr>
          <w:i/>
          <w:iCs/>
        </w:rPr>
        <w:t>Divination</w:t>
      </w:r>
      <w:r w:rsidRPr="00C76E4A">
        <w:rPr>
          <w:i/>
          <w:iCs/>
          <w:spacing w:val="27"/>
        </w:rPr>
        <w:t xml:space="preserve"> </w:t>
      </w:r>
      <w:r w:rsidRPr="00C76E4A">
        <w:rPr>
          <w:i/>
          <w:iCs/>
        </w:rPr>
        <w:t>in</w:t>
      </w:r>
      <w:r w:rsidRPr="00C76E4A">
        <w:rPr>
          <w:i/>
          <w:iCs/>
          <w:spacing w:val="26"/>
        </w:rPr>
        <w:t xml:space="preserve"> </w:t>
      </w:r>
      <w:r w:rsidRPr="00C76E4A">
        <w:rPr>
          <w:i/>
          <w:iCs/>
        </w:rPr>
        <w:t>Biblical</w:t>
      </w:r>
      <w:r w:rsidRPr="00C76E4A">
        <w:rPr>
          <w:i/>
          <w:iCs/>
          <w:spacing w:val="19"/>
        </w:rPr>
        <w:t xml:space="preserve"> </w:t>
      </w:r>
      <w:r w:rsidRPr="00C76E4A">
        <w:rPr>
          <w:i/>
          <w:iCs/>
        </w:rPr>
        <w:t>Literature”</w:t>
      </w:r>
      <w:r w:rsidRPr="00C76E4A">
        <w:rPr>
          <w:i/>
          <w:iCs/>
          <w:spacing w:val="36"/>
        </w:rPr>
        <w:t xml:space="preserve"> </w:t>
      </w:r>
      <w:r w:rsidRPr="00C76E4A">
        <w:rPr>
          <w:i/>
          <w:iCs/>
        </w:rPr>
        <w:t>-</w:t>
      </w:r>
      <w:r w:rsidRPr="00C76E4A">
        <w:rPr>
          <w:i/>
          <w:iCs/>
          <w:spacing w:val="24"/>
        </w:rPr>
        <w:t xml:space="preserve"> </w:t>
      </w:r>
      <w:r w:rsidRPr="00C76E4A">
        <w:rPr>
          <w:i/>
          <w:iCs/>
        </w:rPr>
        <w:t>Esther</w:t>
      </w:r>
      <w:r w:rsidRPr="00C76E4A">
        <w:rPr>
          <w:i/>
          <w:iCs/>
          <w:spacing w:val="23"/>
        </w:rPr>
        <w:t xml:space="preserve"> </w:t>
      </w:r>
      <w:proofErr w:type="spellStart"/>
      <w:r w:rsidRPr="00C76E4A">
        <w:rPr>
          <w:i/>
          <w:iCs/>
          <w:spacing w:val="-2"/>
        </w:rPr>
        <w:t>Hamori</w:t>
      </w:r>
      <w:proofErr w:type="spellEnd"/>
    </w:p>
    <w:p w14:paraId="549CB5B8" w14:textId="77777777" w:rsidR="00141247" w:rsidRPr="002C3729" w:rsidRDefault="00141247" w:rsidP="00141247">
      <w:pPr>
        <w:spacing w:after="240"/>
      </w:pPr>
    </w:p>
    <w:p w14:paraId="7F1A1039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47"/>
    <w:rsid w:val="000A47C0"/>
    <w:rsid w:val="00141247"/>
    <w:rsid w:val="00330684"/>
    <w:rsid w:val="00352489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0AB18"/>
  <w15:chartTrackingRefBased/>
  <w15:docId w15:val="{65AC8F0F-F5DB-4848-84D0-8CC9B7FB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247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141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2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2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2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2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2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2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2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412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2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24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24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24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24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24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24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24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4124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24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2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24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412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24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41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24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412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2024-11-30T15:43:00Z</dcterms:created>
  <dcterms:modified xsi:type="dcterms:W3CDTF">2024-11-30T15:43:00Z</dcterms:modified>
</cp:coreProperties>
</file>