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F896C" w14:textId="77777777" w:rsidR="006034C4" w:rsidRPr="00814A4F" w:rsidRDefault="006034C4" w:rsidP="006034C4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…for virtually any group,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one’s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own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beliefs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practices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are considered</w:t>
      </w:r>
      <w:r w:rsidRPr="00814A4F">
        <w:rPr>
          <w:i/>
          <w:iCs/>
          <w:spacing w:val="23"/>
        </w:rPr>
        <w:t xml:space="preserve"> </w:t>
      </w:r>
      <w:r w:rsidRPr="00814A4F">
        <w:rPr>
          <w:i/>
          <w:iCs/>
        </w:rPr>
        <w:t>religious,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those</w:t>
      </w:r>
      <w:r w:rsidRPr="00814A4F">
        <w:rPr>
          <w:i/>
          <w:iCs/>
          <w:spacing w:val="34"/>
        </w:rPr>
        <w:t xml:space="preserve"> </w:t>
      </w:r>
      <w:r w:rsidRPr="00814A4F">
        <w:rPr>
          <w:i/>
          <w:iCs/>
        </w:rPr>
        <w:t>of the Other</w:t>
      </w:r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are</w:t>
      </w:r>
      <w:r w:rsidRPr="00814A4F">
        <w:rPr>
          <w:i/>
          <w:iCs/>
          <w:spacing w:val="34"/>
        </w:rPr>
        <w:t xml:space="preserve"> </w:t>
      </w:r>
      <w:r w:rsidRPr="00814A4F">
        <w:rPr>
          <w:i/>
          <w:iCs/>
        </w:rPr>
        <w:t>considered</w:t>
      </w:r>
      <w:r w:rsidRPr="00814A4F">
        <w:rPr>
          <w:i/>
          <w:iCs/>
          <w:spacing w:val="23"/>
        </w:rPr>
        <w:t xml:space="preserve"> </w:t>
      </w:r>
      <w:r w:rsidRPr="00814A4F">
        <w:rPr>
          <w:i/>
          <w:iCs/>
        </w:rPr>
        <w:t>magical and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illicit.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“Prophecy”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was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thus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accepted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as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a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proper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religious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phenomenon,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while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“divination”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was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seen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as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magical.</w:t>
      </w:r>
    </w:p>
    <w:p w14:paraId="3107DA5D" w14:textId="77777777" w:rsidR="006034C4" w:rsidRPr="00814A4F" w:rsidRDefault="006034C4" w:rsidP="006034C4">
      <w:pPr>
        <w:spacing w:after="240"/>
        <w:jc w:val="left"/>
        <w:rPr>
          <w:i/>
          <w:iCs/>
        </w:rPr>
      </w:pPr>
    </w:p>
    <w:p w14:paraId="1550EB5E" w14:textId="77777777" w:rsidR="006034C4" w:rsidRPr="00814A4F" w:rsidRDefault="006034C4" w:rsidP="006034C4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Early ideas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common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social</w:t>
      </w:r>
      <w:r w:rsidRPr="00814A4F">
        <w:rPr>
          <w:i/>
          <w:iCs/>
          <w:spacing w:val="34"/>
        </w:rPr>
        <w:t xml:space="preserve"> </w:t>
      </w:r>
      <w:r w:rsidRPr="00814A4F">
        <w:rPr>
          <w:i/>
          <w:iCs/>
        </w:rPr>
        <w:t>scientific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work included,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broad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strokes,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notion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that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magic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primitive,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while religion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is advanced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theologically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sophisticated; that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magic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peripheral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(that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is, what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outsiders do), while religion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is central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(what insiders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do);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that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magic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clandestine,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while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religion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public; that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magic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subversive,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while</w:t>
      </w:r>
      <w:r w:rsidRPr="00814A4F">
        <w:rPr>
          <w:i/>
          <w:iCs/>
          <w:spacing w:val="17"/>
        </w:rPr>
        <w:t xml:space="preserve"> </w:t>
      </w:r>
      <w:r w:rsidRPr="00814A4F">
        <w:rPr>
          <w:i/>
          <w:iCs/>
        </w:rPr>
        <w:t>religion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conventional;</w:t>
      </w:r>
      <w:r w:rsidRPr="00814A4F">
        <w:rPr>
          <w:i/>
          <w:iCs/>
          <w:spacing w:val="-14"/>
        </w:rPr>
        <w:t xml:space="preserve"> </w:t>
      </w:r>
      <w:r w:rsidRPr="00814A4F">
        <w:rPr>
          <w:i/>
          <w:iCs/>
        </w:rPr>
        <w:t>that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magic is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malevolent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dangerous,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while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religion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benevolent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safe; that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magic is</w:t>
      </w:r>
      <w:r w:rsidRPr="00814A4F">
        <w:rPr>
          <w:i/>
          <w:iCs/>
          <w:spacing w:val="30"/>
        </w:rPr>
        <w:t xml:space="preserve"> </w:t>
      </w:r>
      <w:r w:rsidRPr="00814A4F">
        <w:rPr>
          <w:i/>
          <w:iCs/>
        </w:rPr>
        <w:t>coercive,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depending on</w:t>
      </w:r>
      <w:r w:rsidRPr="00814A4F">
        <w:rPr>
          <w:i/>
          <w:iCs/>
          <w:spacing w:val="35"/>
        </w:rPr>
        <w:t xml:space="preserve"> </w:t>
      </w:r>
      <w:r w:rsidRPr="00814A4F">
        <w:rPr>
          <w:i/>
          <w:iCs/>
        </w:rPr>
        <w:t>human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agency,</w:t>
      </w:r>
      <w:r w:rsidRPr="00814A4F">
        <w:rPr>
          <w:i/>
          <w:iCs/>
          <w:spacing w:val="29"/>
        </w:rPr>
        <w:t xml:space="preserve"> </w:t>
      </w:r>
      <w:r w:rsidRPr="00814A4F">
        <w:rPr>
          <w:i/>
          <w:iCs/>
        </w:rPr>
        <w:t>while religion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is faith-ful, depending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on divine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agency; that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magic</w:t>
      </w:r>
      <w:r w:rsidRPr="00814A4F">
        <w:rPr>
          <w:i/>
          <w:iCs/>
          <w:spacing w:val="29"/>
        </w:rPr>
        <w:t xml:space="preserve"> </w:t>
      </w:r>
      <w:r w:rsidRPr="00814A4F">
        <w:rPr>
          <w:i/>
          <w:iCs/>
        </w:rPr>
        <w:t>consists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in illegitimate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reaching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for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power or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for the sacred, while religion represents legitimate, proper access...</w:t>
      </w:r>
    </w:p>
    <w:p w14:paraId="5C6236DC" w14:textId="77777777" w:rsidR="006034C4" w:rsidRPr="00814A4F" w:rsidRDefault="006034C4" w:rsidP="006034C4">
      <w:pPr>
        <w:spacing w:after="240"/>
        <w:jc w:val="left"/>
        <w:rPr>
          <w:i/>
          <w:iCs/>
          <w:lang w:val="en-CA"/>
        </w:rPr>
      </w:pPr>
    </w:p>
    <w:p w14:paraId="3EDF7B3A" w14:textId="77777777" w:rsidR="006034C4" w:rsidRPr="00814A4F" w:rsidRDefault="006034C4" w:rsidP="006034C4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“</w:t>
      </w:r>
      <w:proofErr w:type="gramStart"/>
      <w:r w:rsidRPr="00814A4F">
        <w:rPr>
          <w:i/>
          <w:iCs/>
        </w:rPr>
        <w:t>So</w:t>
      </w:r>
      <w:proofErr w:type="gramEnd"/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Moses</w:t>
      </w:r>
      <w:r w:rsidRPr="00814A4F">
        <w:rPr>
          <w:i/>
          <w:iCs/>
          <w:spacing w:val="18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Aaron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came to</w:t>
      </w:r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Pharaoh,</w:t>
      </w:r>
      <w:r w:rsidRPr="00814A4F">
        <w:rPr>
          <w:i/>
          <w:iCs/>
          <w:spacing w:val="17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did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just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what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Yahweh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had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commanded. Aaron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threw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his</w:t>
      </w:r>
      <w:r w:rsidRPr="00814A4F">
        <w:rPr>
          <w:i/>
          <w:iCs/>
          <w:spacing w:val="18"/>
        </w:rPr>
        <w:t xml:space="preserve"> </w:t>
      </w:r>
      <w:r w:rsidRPr="00814A4F">
        <w:rPr>
          <w:i/>
          <w:iCs/>
        </w:rPr>
        <w:t>rod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before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Pharaoh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his servants,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5"/>
        </w:rPr>
        <w:t xml:space="preserve"> </w:t>
      </w:r>
      <w:r w:rsidRPr="00814A4F">
        <w:rPr>
          <w:i/>
          <w:iCs/>
        </w:rPr>
        <w:t>it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became a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serpent. Then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Pharaoh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also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called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for</w:t>
      </w:r>
      <w:r w:rsidRPr="00814A4F">
        <w:rPr>
          <w:i/>
          <w:iCs/>
          <w:spacing w:val="39"/>
        </w:rPr>
        <w:t xml:space="preserve"> </w:t>
      </w:r>
      <w:r w:rsidRPr="00814A4F">
        <w:rPr>
          <w:i/>
          <w:iCs/>
        </w:rPr>
        <w:t>the wise men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the sorcerers,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they</w:t>
      </w:r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too,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the magicians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of Egypt,</w:t>
      </w:r>
      <w:r w:rsidRPr="00814A4F">
        <w:rPr>
          <w:i/>
          <w:iCs/>
          <w:spacing w:val="38"/>
        </w:rPr>
        <w:t xml:space="preserve"> </w:t>
      </w:r>
      <w:r w:rsidRPr="00814A4F">
        <w:rPr>
          <w:i/>
          <w:iCs/>
        </w:rPr>
        <w:t>did</w:t>
      </w:r>
      <w:r w:rsidRPr="00814A4F">
        <w:rPr>
          <w:i/>
          <w:iCs/>
          <w:spacing w:val="23"/>
        </w:rPr>
        <w:t xml:space="preserve"> </w:t>
      </w:r>
      <w:r w:rsidRPr="00814A4F">
        <w:rPr>
          <w:i/>
          <w:iCs/>
        </w:rPr>
        <w:t>the same with</w:t>
      </w:r>
      <w:r w:rsidRPr="00814A4F">
        <w:rPr>
          <w:i/>
          <w:iCs/>
          <w:spacing w:val="23"/>
        </w:rPr>
        <w:t xml:space="preserve"> </w:t>
      </w:r>
      <w:r w:rsidRPr="00814A4F">
        <w:rPr>
          <w:i/>
          <w:iCs/>
        </w:rPr>
        <w:t>their secret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arts”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(Exod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7:10–11).11</w:t>
      </w:r>
      <w:r w:rsidRPr="00814A4F">
        <w:rPr>
          <w:i/>
          <w:iCs/>
          <w:spacing w:val="29"/>
        </w:rPr>
        <w:t xml:space="preserve"> </w:t>
      </w:r>
      <w:r w:rsidRPr="00814A4F">
        <w:rPr>
          <w:i/>
          <w:iCs/>
        </w:rPr>
        <w:t>This</w:t>
      </w:r>
      <w:r w:rsidRPr="00814A4F">
        <w:rPr>
          <w:i/>
          <w:iCs/>
          <w:spacing w:val="38"/>
        </w:rPr>
        <w:t xml:space="preserve"> </w:t>
      </w:r>
      <w:r w:rsidRPr="00814A4F">
        <w:rPr>
          <w:i/>
          <w:iCs/>
        </w:rPr>
        <w:t>view,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whether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held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by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biblical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writers</w:t>
      </w:r>
      <w:r w:rsidRPr="00814A4F">
        <w:rPr>
          <w:i/>
          <w:iCs/>
          <w:spacing w:val="19"/>
        </w:rPr>
        <w:t xml:space="preserve"> </w:t>
      </w:r>
      <w:r w:rsidRPr="00814A4F">
        <w:rPr>
          <w:i/>
          <w:iCs/>
        </w:rPr>
        <w:t>or by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33"/>
        </w:rPr>
        <w:t xml:space="preserve"> </w:t>
      </w:r>
      <w:r w:rsidRPr="00814A4F">
        <w:rPr>
          <w:i/>
          <w:iCs/>
        </w:rPr>
        <w:t>scholars who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accept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biblical</w:t>
      </w:r>
      <w:r w:rsidRPr="00814A4F">
        <w:rPr>
          <w:i/>
          <w:iCs/>
          <w:spacing w:val="32"/>
        </w:rPr>
        <w:t xml:space="preserve"> </w:t>
      </w:r>
      <w:r w:rsidRPr="00814A4F">
        <w:rPr>
          <w:i/>
          <w:iCs/>
        </w:rPr>
        <w:t>perspectives</w:t>
      </w:r>
      <w:r w:rsidRPr="00814A4F">
        <w:rPr>
          <w:i/>
          <w:iCs/>
          <w:spacing w:val="25"/>
        </w:rPr>
        <w:t xml:space="preserve"> </w:t>
      </w:r>
      <w:r w:rsidRPr="00814A4F">
        <w:rPr>
          <w:i/>
          <w:iCs/>
        </w:rPr>
        <w:t>as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factual,</w:t>
      </w:r>
      <w:r w:rsidRPr="00814A4F">
        <w:rPr>
          <w:i/>
          <w:iCs/>
          <w:spacing w:val="25"/>
        </w:rPr>
        <w:t xml:space="preserve"> </w:t>
      </w:r>
      <w:r w:rsidRPr="00814A4F">
        <w:rPr>
          <w:i/>
          <w:iCs/>
        </w:rPr>
        <w:t>typifies</w:t>
      </w:r>
      <w:r w:rsidRPr="00814A4F">
        <w:rPr>
          <w:i/>
          <w:iCs/>
          <w:spacing w:val="25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rule</w:t>
      </w:r>
      <w:r w:rsidRPr="00814A4F">
        <w:rPr>
          <w:i/>
          <w:iCs/>
          <w:spacing w:val="20"/>
        </w:rPr>
        <w:t xml:space="preserve"> </w:t>
      </w:r>
      <w:r w:rsidRPr="00814A4F">
        <w:rPr>
          <w:i/>
          <w:iCs/>
        </w:rPr>
        <w:t>of</w:t>
      </w:r>
      <w:r w:rsidRPr="00814A4F">
        <w:rPr>
          <w:i/>
          <w:iCs/>
          <w:spacing w:val="21"/>
        </w:rPr>
        <w:t xml:space="preserve"> </w:t>
      </w:r>
      <w:r w:rsidRPr="00814A4F">
        <w:rPr>
          <w:i/>
          <w:iCs/>
        </w:rPr>
        <w:t>thumb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that,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for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any</w:t>
      </w:r>
      <w:r w:rsidRPr="00814A4F">
        <w:rPr>
          <w:i/>
          <w:iCs/>
          <w:spacing w:val="17"/>
        </w:rPr>
        <w:t xml:space="preserve"> </w:t>
      </w:r>
      <w:r w:rsidRPr="00814A4F">
        <w:rPr>
          <w:i/>
          <w:iCs/>
        </w:rPr>
        <w:t>given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group,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“</w:t>
      </w:r>
      <w:r w:rsidRPr="00366EE8">
        <w:rPr>
          <w:b/>
          <w:bCs/>
          <w:i/>
          <w:iCs/>
        </w:rPr>
        <w:t>religion</w:t>
      </w:r>
      <w:r w:rsidRPr="00366EE8">
        <w:rPr>
          <w:b/>
          <w:bCs/>
          <w:i/>
          <w:iCs/>
          <w:spacing w:val="27"/>
        </w:rPr>
        <w:t xml:space="preserve"> </w:t>
      </w:r>
      <w:r w:rsidRPr="00366EE8">
        <w:rPr>
          <w:b/>
          <w:bCs/>
          <w:i/>
          <w:iCs/>
        </w:rPr>
        <w:t>is</w:t>
      </w:r>
      <w:r w:rsidRPr="00366EE8">
        <w:rPr>
          <w:b/>
          <w:bCs/>
          <w:i/>
          <w:iCs/>
          <w:spacing w:val="25"/>
        </w:rPr>
        <w:t xml:space="preserve"> </w:t>
      </w:r>
      <w:r w:rsidRPr="00366EE8">
        <w:rPr>
          <w:b/>
          <w:bCs/>
          <w:i/>
          <w:iCs/>
        </w:rPr>
        <w:t>what</w:t>
      </w:r>
      <w:r w:rsidRPr="00366EE8">
        <w:rPr>
          <w:b/>
          <w:bCs/>
          <w:i/>
          <w:iCs/>
          <w:spacing w:val="28"/>
        </w:rPr>
        <w:t xml:space="preserve"> </w:t>
      </w:r>
      <w:r w:rsidRPr="00366EE8">
        <w:rPr>
          <w:b/>
          <w:bCs/>
          <w:i/>
          <w:iCs/>
        </w:rPr>
        <w:t>We</w:t>
      </w:r>
      <w:r w:rsidRPr="00366EE8">
        <w:rPr>
          <w:b/>
          <w:bCs/>
          <w:i/>
          <w:iCs/>
          <w:spacing w:val="20"/>
        </w:rPr>
        <w:t xml:space="preserve"> </w:t>
      </w:r>
      <w:r w:rsidRPr="00366EE8">
        <w:rPr>
          <w:b/>
          <w:bCs/>
          <w:i/>
          <w:iCs/>
        </w:rPr>
        <w:t>do; magic</w:t>
      </w:r>
      <w:r w:rsidRPr="00366EE8">
        <w:rPr>
          <w:b/>
          <w:bCs/>
          <w:i/>
          <w:iCs/>
          <w:spacing w:val="16"/>
        </w:rPr>
        <w:t xml:space="preserve"> </w:t>
      </w:r>
      <w:r w:rsidRPr="00366EE8">
        <w:rPr>
          <w:b/>
          <w:bCs/>
          <w:i/>
          <w:iCs/>
        </w:rPr>
        <w:t>is</w:t>
      </w:r>
      <w:r w:rsidRPr="00366EE8">
        <w:rPr>
          <w:b/>
          <w:bCs/>
          <w:i/>
          <w:iCs/>
          <w:spacing w:val="10"/>
        </w:rPr>
        <w:t xml:space="preserve"> </w:t>
      </w:r>
      <w:r w:rsidRPr="00366EE8">
        <w:rPr>
          <w:b/>
          <w:bCs/>
          <w:i/>
          <w:iCs/>
        </w:rPr>
        <w:t>what</w:t>
      </w:r>
      <w:r w:rsidRPr="00366EE8">
        <w:rPr>
          <w:b/>
          <w:bCs/>
          <w:i/>
          <w:iCs/>
          <w:spacing w:val="14"/>
        </w:rPr>
        <w:t xml:space="preserve"> </w:t>
      </w:r>
      <w:r w:rsidRPr="00366EE8">
        <w:rPr>
          <w:b/>
          <w:bCs/>
          <w:i/>
          <w:iCs/>
        </w:rPr>
        <w:t>They</w:t>
      </w:r>
      <w:r w:rsidRPr="00366EE8">
        <w:rPr>
          <w:b/>
          <w:bCs/>
          <w:i/>
          <w:iCs/>
          <w:spacing w:val="21"/>
        </w:rPr>
        <w:t xml:space="preserve"> </w:t>
      </w:r>
      <w:r w:rsidRPr="00366EE8">
        <w:rPr>
          <w:b/>
          <w:bCs/>
          <w:i/>
          <w:iCs/>
          <w:spacing w:val="-4"/>
        </w:rPr>
        <w:t>do</w:t>
      </w:r>
      <w:r w:rsidRPr="00814A4F">
        <w:rPr>
          <w:i/>
          <w:iCs/>
          <w:spacing w:val="-4"/>
        </w:rPr>
        <w:t>.”</w:t>
      </w:r>
    </w:p>
    <w:p w14:paraId="1E8729BA" w14:textId="77777777" w:rsidR="006034C4" w:rsidRPr="00814A4F" w:rsidRDefault="006034C4" w:rsidP="006034C4">
      <w:pPr>
        <w:spacing w:after="240"/>
        <w:jc w:val="left"/>
        <w:rPr>
          <w:i/>
          <w:iCs/>
        </w:rPr>
      </w:pPr>
    </w:p>
    <w:p w14:paraId="42588D40" w14:textId="77777777" w:rsidR="006034C4" w:rsidRDefault="006034C4" w:rsidP="006034C4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It</w:t>
      </w:r>
      <w:r w:rsidRPr="00814A4F">
        <w:rPr>
          <w:i/>
          <w:iCs/>
          <w:spacing w:val="28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24"/>
        </w:rPr>
        <w:t xml:space="preserve"> </w:t>
      </w:r>
      <w:r w:rsidRPr="00814A4F">
        <w:rPr>
          <w:i/>
          <w:iCs/>
        </w:rPr>
        <w:t>still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quite</w:t>
      </w:r>
      <w:r w:rsidRPr="00814A4F">
        <w:rPr>
          <w:i/>
          <w:iCs/>
          <w:spacing w:val="39"/>
        </w:rPr>
        <w:t xml:space="preserve"> </w:t>
      </w:r>
      <w:r w:rsidRPr="00814A4F">
        <w:rPr>
          <w:i/>
          <w:iCs/>
        </w:rPr>
        <w:t>common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biblical scholarship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(unlike</w:t>
      </w:r>
      <w:r w:rsidRPr="00814A4F">
        <w:rPr>
          <w:i/>
          <w:iCs/>
          <w:spacing w:val="39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the study of other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ancient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Near</w:t>
      </w:r>
      <w:r w:rsidRPr="00814A4F">
        <w:rPr>
          <w:i/>
          <w:iCs/>
          <w:spacing w:val="40"/>
        </w:rPr>
        <w:t xml:space="preserve"> </w:t>
      </w:r>
      <w:r w:rsidRPr="00814A4F">
        <w:rPr>
          <w:i/>
          <w:iCs/>
        </w:rPr>
        <w:t>Eastern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and</w:t>
      </w:r>
      <w:r w:rsidRPr="00814A4F">
        <w:rPr>
          <w:i/>
          <w:iCs/>
          <w:spacing w:val="27"/>
        </w:rPr>
        <w:t xml:space="preserve"> </w:t>
      </w:r>
      <w:r w:rsidRPr="00814A4F">
        <w:rPr>
          <w:i/>
          <w:iCs/>
        </w:rPr>
        <w:t>Greek</w:t>
      </w:r>
      <w:r w:rsidRPr="00814A4F">
        <w:rPr>
          <w:i/>
          <w:iCs/>
          <w:spacing w:val="36"/>
        </w:rPr>
        <w:t xml:space="preserve"> </w:t>
      </w:r>
      <w:r w:rsidRPr="00814A4F">
        <w:rPr>
          <w:i/>
          <w:iCs/>
        </w:rPr>
        <w:t>divination) to</w:t>
      </w:r>
      <w:r w:rsidRPr="00814A4F">
        <w:rPr>
          <w:i/>
          <w:iCs/>
          <w:spacing w:val="-10"/>
        </w:rPr>
        <w:t xml:space="preserve"> </w:t>
      </w:r>
      <w:r w:rsidRPr="00814A4F">
        <w:rPr>
          <w:i/>
          <w:iCs/>
        </w:rPr>
        <w:t>see “prophecy”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understood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as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a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religious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phenomenon, and</w:t>
      </w:r>
      <w:r w:rsidRPr="00814A4F">
        <w:rPr>
          <w:i/>
          <w:iCs/>
          <w:spacing w:val="26"/>
        </w:rPr>
        <w:t xml:space="preserve"> </w:t>
      </w:r>
      <w:r w:rsidRPr="00814A4F">
        <w:rPr>
          <w:i/>
          <w:iCs/>
        </w:rPr>
        <w:t>“divination”</w:t>
      </w:r>
      <w:r w:rsidRPr="00814A4F">
        <w:rPr>
          <w:i/>
          <w:iCs/>
          <w:spacing w:val="31"/>
        </w:rPr>
        <w:t xml:space="preserve"> </w:t>
      </w:r>
      <w:r w:rsidRPr="00814A4F">
        <w:rPr>
          <w:i/>
          <w:iCs/>
        </w:rPr>
        <w:t>as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magic,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with</w:t>
      </w:r>
      <w:r w:rsidRPr="00814A4F">
        <w:rPr>
          <w:i/>
          <w:iCs/>
          <w:spacing w:val="26"/>
        </w:rPr>
        <w:t xml:space="preserve"> </w:t>
      </w:r>
      <w:proofErr w:type="gramStart"/>
      <w:r w:rsidRPr="00814A4F">
        <w:rPr>
          <w:i/>
          <w:iCs/>
        </w:rPr>
        <w:t>all</w:t>
      </w:r>
      <w:r>
        <w:rPr>
          <w:i/>
          <w:iCs/>
          <w:spacing w:val="29"/>
        </w:rPr>
        <w:t xml:space="preserve"> </w:t>
      </w:r>
      <w:r w:rsidRPr="00814A4F">
        <w:rPr>
          <w:i/>
          <w:iCs/>
        </w:rPr>
        <w:t>of</w:t>
      </w:r>
      <w:proofErr w:type="gramEnd"/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negative</w:t>
      </w:r>
      <w:r w:rsidRPr="00814A4F">
        <w:rPr>
          <w:i/>
          <w:iCs/>
          <w:spacing w:val="37"/>
        </w:rPr>
        <w:t xml:space="preserve"> </w:t>
      </w:r>
      <w:r w:rsidRPr="00814A4F">
        <w:rPr>
          <w:i/>
          <w:iCs/>
        </w:rPr>
        <w:t>connotations</w:t>
      </w:r>
      <w:r w:rsidRPr="00814A4F">
        <w:rPr>
          <w:i/>
          <w:iCs/>
          <w:spacing w:val="22"/>
        </w:rPr>
        <w:t xml:space="preserve"> </w:t>
      </w:r>
      <w:r w:rsidRPr="00814A4F">
        <w:rPr>
          <w:i/>
          <w:iCs/>
        </w:rPr>
        <w:t>generally attached to the term.</w:t>
      </w:r>
    </w:p>
    <w:p w14:paraId="5A2FB16E" w14:textId="77777777" w:rsidR="006034C4" w:rsidRDefault="006034C4" w:rsidP="006034C4">
      <w:pPr>
        <w:spacing w:after="240"/>
        <w:jc w:val="left"/>
        <w:rPr>
          <w:i/>
          <w:iCs/>
        </w:rPr>
      </w:pPr>
    </w:p>
    <w:p w14:paraId="72B6B95A" w14:textId="77777777" w:rsidR="006034C4" w:rsidRPr="00366EE8" w:rsidRDefault="006034C4" w:rsidP="006034C4">
      <w:pPr>
        <w:spacing w:after="240"/>
        <w:rPr>
          <w:b/>
          <w:bCs/>
          <w:i/>
          <w:iCs/>
          <w:spacing w:val="-2"/>
        </w:rPr>
      </w:pPr>
      <w:r w:rsidRPr="00366EE8">
        <w:rPr>
          <w:b/>
          <w:bCs/>
          <w:i/>
          <w:iCs/>
        </w:rPr>
        <w:t>Quotes</w:t>
      </w:r>
      <w:r w:rsidRPr="00366EE8">
        <w:rPr>
          <w:b/>
          <w:bCs/>
          <w:i/>
          <w:iCs/>
          <w:spacing w:val="19"/>
        </w:rPr>
        <w:t xml:space="preserve"> </w:t>
      </w:r>
      <w:r w:rsidRPr="00366EE8">
        <w:rPr>
          <w:b/>
          <w:bCs/>
          <w:i/>
          <w:iCs/>
        </w:rPr>
        <w:t>from</w:t>
      </w:r>
      <w:r w:rsidRPr="00366EE8">
        <w:rPr>
          <w:b/>
          <w:bCs/>
          <w:i/>
          <w:iCs/>
          <w:spacing w:val="26"/>
        </w:rPr>
        <w:t xml:space="preserve"> </w:t>
      </w:r>
      <w:r w:rsidRPr="00366EE8">
        <w:rPr>
          <w:b/>
          <w:bCs/>
          <w:i/>
          <w:iCs/>
        </w:rPr>
        <w:t>the</w:t>
      </w:r>
      <w:r w:rsidRPr="00366EE8">
        <w:rPr>
          <w:b/>
          <w:bCs/>
          <w:i/>
          <w:iCs/>
          <w:spacing w:val="15"/>
        </w:rPr>
        <w:t xml:space="preserve"> </w:t>
      </w:r>
      <w:r w:rsidRPr="00366EE8">
        <w:rPr>
          <w:b/>
          <w:bCs/>
          <w:i/>
          <w:iCs/>
        </w:rPr>
        <w:t>book</w:t>
      </w:r>
      <w:r w:rsidRPr="00366EE8">
        <w:rPr>
          <w:b/>
          <w:bCs/>
          <w:i/>
          <w:iCs/>
          <w:spacing w:val="19"/>
        </w:rPr>
        <w:t xml:space="preserve"> </w:t>
      </w:r>
      <w:r w:rsidRPr="00366EE8">
        <w:rPr>
          <w:b/>
          <w:bCs/>
          <w:i/>
          <w:iCs/>
        </w:rPr>
        <w:t>“Women’s</w:t>
      </w:r>
      <w:r w:rsidRPr="00366EE8">
        <w:rPr>
          <w:b/>
          <w:bCs/>
          <w:i/>
          <w:iCs/>
          <w:spacing w:val="20"/>
        </w:rPr>
        <w:t xml:space="preserve"> </w:t>
      </w:r>
      <w:r w:rsidRPr="00366EE8">
        <w:rPr>
          <w:b/>
          <w:bCs/>
          <w:i/>
          <w:iCs/>
        </w:rPr>
        <w:t>Divination</w:t>
      </w:r>
      <w:r w:rsidRPr="00366EE8">
        <w:rPr>
          <w:b/>
          <w:bCs/>
          <w:i/>
          <w:iCs/>
          <w:spacing w:val="30"/>
        </w:rPr>
        <w:t xml:space="preserve"> </w:t>
      </w:r>
      <w:r w:rsidRPr="00366EE8">
        <w:rPr>
          <w:b/>
          <w:bCs/>
          <w:i/>
          <w:iCs/>
        </w:rPr>
        <w:t>in</w:t>
      </w:r>
      <w:r w:rsidRPr="00366EE8">
        <w:rPr>
          <w:b/>
          <w:bCs/>
          <w:i/>
          <w:iCs/>
          <w:spacing w:val="30"/>
        </w:rPr>
        <w:t xml:space="preserve"> </w:t>
      </w:r>
      <w:r w:rsidRPr="00366EE8">
        <w:rPr>
          <w:b/>
          <w:bCs/>
          <w:i/>
          <w:iCs/>
        </w:rPr>
        <w:t>the</w:t>
      </w:r>
      <w:r w:rsidRPr="00366EE8">
        <w:rPr>
          <w:b/>
          <w:bCs/>
          <w:i/>
          <w:iCs/>
          <w:spacing w:val="32"/>
        </w:rPr>
        <w:t xml:space="preserve"> </w:t>
      </w:r>
      <w:r w:rsidRPr="00366EE8">
        <w:rPr>
          <w:b/>
          <w:bCs/>
          <w:i/>
          <w:iCs/>
        </w:rPr>
        <w:t>Bible”</w:t>
      </w:r>
      <w:r w:rsidRPr="00366EE8">
        <w:rPr>
          <w:b/>
          <w:bCs/>
          <w:i/>
          <w:iCs/>
          <w:spacing w:val="22"/>
        </w:rPr>
        <w:t xml:space="preserve"> </w:t>
      </w:r>
      <w:r w:rsidRPr="00366EE8">
        <w:rPr>
          <w:b/>
          <w:bCs/>
          <w:i/>
          <w:iCs/>
        </w:rPr>
        <w:t>by</w:t>
      </w:r>
      <w:r w:rsidRPr="00366EE8">
        <w:rPr>
          <w:b/>
          <w:bCs/>
          <w:i/>
          <w:iCs/>
          <w:spacing w:val="19"/>
        </w:rPr>
        <w:t xml:space="preserve"> </w:t>
      </w:r>
      <w:r w:rsidRPr="00366EE8">
        <w:rPr>
          <w:b/>
          <w:bCs/>
          <w:i/>
          <w:iCs/>
        </w:rPr>
        <w:t>Esther</w:t>
      </w:r>
      <w:r w:rsidRPr="00366EE8">
        <w:rPr>
          <w:b/>
          <w:bCs/>
          <w:i/>
          <w:iCs/>
          <w:spacing w:val="5"/>
        </w:rPr>
        <w:t xml:space="preserve"> </w:t>
      </w:r>
      <w:r w:rsidRPr="00366EE8">
        <w:rPr>
          <w:b/>
          <w:bCs/>
          <w:i/>
          <w:iCs/>
          <w:spacing w:val="-2"/>
        </w:rPr>
        <w:t>Hamori</w:t>
      </w:r>
    </w:p>
    <w:p w14:paraId="79B255D4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C4"/>
    <w:rsid w:val="000A47C0"/>
    <w:rsid w:val="00330684"/>
    <w:rsid w:val="00352489"/>
    <w:rsid w:val="006034C4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86748"/>
  <w15:chartTrackingRefBased/>
  <w15:docId w15:val="{AE275B63-8DD8-F849-BD65-86D49D0C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4C4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4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4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4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4C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4C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4C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4C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034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4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4C4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4C4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4C4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4C4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4C4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4C4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4C4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034C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4C4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4C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4C4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034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4C4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03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4C4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034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2024-11-29T02:08:00Z</dcterms:created>
  <dcterms:modified xsi:type="dcterms:W3CDTF">2024-11-29T02:09:00Z</dcterms:modified>
</cp:coreProperties>
</file>