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7A2A9" w14:textId="099FE88D" w:rsidR="00B514C3" w:rsidRDefault="00E972F6" w:rsidP="00333597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The 8 phases of EMDR</w:t>
      </w:r>
    </w:p>
    <w:p w14:paraId="30C49071" w14:textId="77777777" w:rsidR="00E972F6" w:rsidRDefault="00E972F6" w:rsidP="00333597">
      <w:pPr>
        <w:spacing w:after="240"/>
        <w:jc w:val="left"/>
        <w:rPr>
          <w:lang w:val="en-CA"/>
        </w:rPr>
      </w:pPr>
    </w:p>
    <w:p w14:paraId="5BCC8664" w14:textId="4EF65A9C" w:rsidR="00333597" w:rsidRDefault="00333597" w:rsidP="00333597">
      <w:pPr>
        <w:pStyle w:val="ListParagraph"/>
        <w:numPr>
          <w:ilvl w:val="0"/>
          <w:numId w:val="1"/>
        </w:numPr>
        <w:spacing w:after="240"/>
        <w:jc w:val="left"/>
      </w:pPr>
      <w:r w:rsidRPr="00333597">
        <w:rPr>
          <w:b/>
          <w:bCs/>
        </w:rPr>
        <w:t>History Taking and Treatment Planning</w:t>
      </w:r>
      <w:r w:rsidRPr="00333597">
        <w:t xml:space="preserve">: Understanding the client’s background to tailor the treatment effectively. </w:t>
      </w:r>
      <w:r>
        <w:br/>
      </w:r>
    </w:p>
    <w:p w14:paraId="26E0E478" w14:textId="5E2F57DD" w:rsidR="00333597" w:rsidRDefault="00333597" w:rsidP="00333597">
      <w:pPr>
        <w:pStyle w:val="ListParagraph"/>
        <w:numPr>
          <w:ilvl w:val="0"/>
          <w:numId w:val="1"/>
        </w:numPr>
        <w:spacing w:after="240"/>
        <w:jc w:val="left"/>
      </w:pPr>
      <w:r w:rsidRPr="00333597">
        <w:rPr>
          <w:b/>
          <w:bCs/>
        </w:rPr>
        <w:t>Preparation</w:t>
      </w:r>
      <w:r w:rsidRPr="00333597">
        <w:t xml:space="preserve">: Establishing trust/rapport and explaining the treatment process. </w:t>
      </w:r>
      <w:r>
        <w:br/>
      </w:r>
    </w:p>
    <w:p w14:paraId="32858821" w14:textId="594AA508" w:rsidR="00333597" w:rsidRDefault="00333597" w:rsidP="00333597">
      <w:pPr>
        <w:pStyle w:val="ListParagraph"/>
        <w:numPr>
          <w:ilvl w:val="0"/>
          <w:numId w:val="1"/>
        </w:numPr>
        <w:spacing w:after="240"/>
        <w:jc w:val="left"/>
      </w:pPr>
      <w:r w:rsidRPr="00333597">
        <w:rPr>
          <w:b/>
          <w:bCs/>
        </w:rPr>
        <w:t>Assessment</w:t>
      </w:r>
      <w:r w:rsidRPr="00333597">
        <w:t xml:space="preserve">: Identifying the target traumatic memory, the negative beliefs associated with it and the levels of reaction. </w:t>
      </w:r>
      <w:r>
        <w:br/>
      </w:r>
    </w:p>
    <w:p w14:paraId="21687FCF" w14:textId="1FAA0564" w:rsidR="00333597" w:rsidRDefault="00333597" w:rsidP="00333597">
      <w:pPr>
        <w:pStyle w:val="ListParagraph"/>
        <w:numPr>
          <w:ilvl w:val="0"/>
          <w:numId w:val="1"/>
        </w:numPr>
        <w:spacing w:after="240"/>
        <w:jc w:val="left"/>
      </w:pPr>
      <w:r w:rsidRPr="00333597">
        <w:rPr>
          <w:b/>
          <w:bCs/>
        </w:rPr>
        <w:t>Desensitization</w:t>
      </w:r>
      <w:r w:rsidRPr="00333597">
        <w:t xml:space="preserve">: Using bilateral stimulation to reduce the emotional impact of the memory. </w:t>
      </w:r>
      <w:r>
        <w:br/>
      </w:r>
    </w:p>
    <w:p w14:paraId="3F7A4C82" w14:textId="589D8CDE" w:rsidR="00333597" w:rsidRDefault="00333597" w:rsidP="00333597">
      <w:pPr>
        <w:pStyle w:val="ListParagraph"/>
        <w:numPr>
          <w:ilvl w:val="0"/>
          <w:numId w:val="1"/>
        </w:numPr>
        <w:spacing w:after="240"/>
        <w:jc w:val="left"/>
      </w:pPr>
      <w:r w:rsidRPr="00333597">
        <w:rPr>
          <w:b/>
          <w:bCs/>
        </w:rPr>
        <w:t>Installation</w:t>
      </w:r>
      <w:r w:rsidRPr="00333597">
        <w:t xml:space="preserve">: Strengthening positive beliefs to replace the negative ones. </w:t>
      </w:r>
      <w:r>
        <w:br/>
      </w:r>
    </w:p>
    <w:p w14:paraId="18208441" w14:textId="2F31FBB0" w:rsidR="00333597" w:rsidRDefault="00333597" w:rsidP="00333597">
      <w:pPr>
        <w:pStyle w:val="ListParagraph"/>
        <w:numPr>
          <w:ilvl w:val="0"/>
          <w:numId w:val="1"/>
        </w:numPr>
        <w:spacing w:after="240"/>
        <w:jc w:val="left"/>
      </w:pPr>
      <w:r w:rsidRPr="00333597">
        <w:rPr>
          <w:b/>
          <w:bCs/>
        </w:rPr>
        <w:t>Body Scan</w:t>
      </w:r>
      <w:r w:rsidRPr="00333597">
        <w:t xml:space="preserve">: Checking for any residual physical tension or response. </w:t>
      </w:r>
      <w:r>
        <w:br/>
      </w:r>
    </w:p>
    <w:p w14:paraId="4A789B0B" w14:textId="2B915D04" w:rsidR="00333597" w:rsidRDefault="00333597" w:rsidP="00333597">
      <w:pPr>
        <w:pStyle w:val="ListParagraph"/>
        <w:numPr>
          <w:ilvl w:val="0"/>
          <w:numId w:val="1"/>
        </w:numPr>
        <w:spacing w:after="240"/>
        <w:jc w:val="left"/>
      </w:pPr>
      <w:r w:rsidRPr="00333597">
        <w:rPr>
          <w:b/>
          <w:bCs/>
        </w:rPr>
        <w:t>Closure</w:t>
      </w:r>
      <w:r w:rsidRPr="00333597">
        <w:t xml:space="preserve">: Ensuring the client leaves in a stable state. </w:t>
      </w:r>
      <w:r>
        <w:br/>
      </w:r>
    </w:p>
    <w:p w14:paraId="1AF201E5" w14:textId="47C422D2" w:rsidR="00333597" w:rsidRPr="00333597" w:rsidRDefault="00333597" w:rsidP="00333597">
      <w:pPr>
        <w:pStyle w:val="ListParagraph"/>
        <w:numPr>
          <w:ilvl w:val="0"/>
          <w:numId w:val="1"/>
        </w:numPr>
        <w:spacing w:after="240"/>
        <w:jc w:val="left"/>
      </w:pPr>
      <w:r w:rsidRPr="00333597">
        <w:rPr>
          <w:b/>
          <w:bCs/>
        </w:rPr>
        <w:t>Reevaluation</w:t>
      </w:r>
      <w:r w:rsidRPr="00333597">
        <w:t>: Assessing the client in subsequent sessions to ensure the therapy has been effective long term.</w:t>
      </w:r>
    </w:p>
    <w:p w14:paraId="38084381" w14:textId="77777777" w:rsidR="00E972F6" w:rsidRPr="00E972F6" w:rsidRDefault="00E972F6" w:rsidP="00333597">
      <w:pPr>
        <w:spacing w:after="240"/>
        <w:jc w:val="left"/>
        <w:rPr>
          <w:lang w:val="en-CA"/>
        </w:rPr>
      </w:pPr>
    </w:p>
    <w:sectPr w:rsidR="00E972F6" w:rsidRPr="00E972F6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2F7A70"/>
    <w:multiLevelType w:val="hybridMultilevel"/>
    <w:tmpl w:val="D1A2A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19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F6"/>
    <w:rsid w:val="000A47C0"/>
    <w:rsid w:val="00330684"/>
    <w:rsid w:val="00333597"/>
    <w:rsid w:val="00352489"/>
    <w:rsid w:val="00860BAE"/>
    <w:rsid w:val="00875166"/>
    <w:rsid w:val="00A4074E"/>
    <w:rsid w:val="00B514C3"/>
    <w:rsid w:val="00BC104D"/>
    <w:rsid w:val="00C81D81"/>
    <w:rsid w:val="00D92682"/>
    <w:rsid w:val="00E972F6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CE093F"/>
  <w15:chartTrackingRefBased/>
  <w15:docId w15:val="{1D74301E-64AC-9B47-B95E-D361E0E9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2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2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2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2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2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2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972F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2F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2F6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2F6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2F6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2F6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2F6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2F6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2F6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E972F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2F6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2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2F6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E972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2F6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E972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2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2F6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E972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2</cp:revision>
  <dcterms:created xsi:type="dcterms:W3CDTF">2024-12-03T21:17:00Z</dcterms:created>
  <dcterms:modified xsi:type="dcterms:W3CDTF">2024-12-03T22:48:00Z</dcterms:modified>
</cp:coreProperties>
</file>