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877056" w14:textId="6946B09F" w:rsidR="00B514C3" w:rsidRDefault="009A6305" w:rsidP="00531096">
      <w:pPr>
        <w:pStyle w:val="Heading1"/>
        <w:spacing w:after="240"/>
        <w:jc w:val="center"/>
        <w:rPr>
          <w:lang w:val="en-CA"/>
        </w:rPr>
      </w:pPr>
      <w:r>
        <w:rPr>
          <w:lang w:val="en-CA"/>
        </w:rPr>
        <w:t xml:space="preserve">The Inner </w:t>
      </w:r>
      <w:r w:rsidR="007067AD">
        <w:rPr>
          <w:lang w:val="en-CA"/>
        </w:rPr>
        <w:t>Parts</w:t>
      </w:r>
      <w:r>
        <w:rPr>
          <w:lang w:val="en-CA"/>
        </w:rPr>
        <w:t xml:space="preserve"> and Roles of a Person</w:t>
      </w:r>
    </w:p>
    <w:p w14:paraId="0C212DA5" w14:textId="77777777" w:rsidR="00BC27AE" w:rsidRDefault="00BC27AE">
      <w:pPr>
        <w:spacing w:after="240"/>
        <w:rPr>
          <w:lang w:val="en-CA"/>
        </w:rPr>
      </w:pPr>
    </w:p>
    <w:tbl>
      <w:tblPr>
        <w:tblStyle w:val="TableGrid"/>
        <w:tblW w:w="0" w:type="auto"/>
        <w:tblLook w:val="04A0" w:firstRow="1" w:lastRow="0" w:firstColumn="1" w:lastColumn="0" w:noHBand="0" w:noVBand="1"/>
      </w:tblPr>
      <w:tblGrid>
        <w:gridCol w:w="1980"/>
        <w:gridCol w:w="7370"/>
      </w:tblGrid>
      <w:tr w:rsidR="00CC7844" w14:paraId="1C032B41" w14:textId="77777777" w:rsidTr="00CC7844">
        <w:tc>
          <w:tcPr>
            <w:tcW w:w="1980" w:type="dxa"/>
          </w:tcPr>
          <w:p w14:paraId="25C90942" w14:textId="1DF7BB09" w:rsidR="00CC7844" w:rsidRDefault="00CC7844">
            <w:pPr>
              <w:spacing w:after="240"/>
              <w:rPr>
                <w:lang w:val="en-CA"/>
              </w:rPr>
            </w:pPr>
            <w:r>
              <w:rPr>
                <w:lang w:val="en-CA"/>
              </w:rPr>
              <w:t>Exiles</w:t>
            </w:r>
          </w:p>
        </w:tc>
        <w:tc>
          <w:tcPr>
            <w:tcW w:w="7370" w:type="dxa"/>
          </w:tcPr>
          <w:p w14:paraId="14D10333" w14:textId="77777777" w:rsidR="00CC7844" w:rsidRDefault="00CC7844" w:rsidP="00CC7844">
            <w:pPr>
              <w:autoSpaceDE w:val="0"/>
              <w:autoSpaceDN w:val="0"/>
              <w:adjustRightInd w:val="0"/>
              <w:spacing w:afterLines="0" w:line="240" w:lineRule="auto"/>
              <w:jc w:val="left"/>
              <w:rPr>
                <w:rFonts w:ascii="@;ó_ò" w:hAnsi="@;ó_ò" w:cs="@;ó_ò"/>
                <w:color w:val="auto"/>
                <w:kern w:val="0"/>
                <w:sz w:val="26"/>
                <w:szCs w:val="26"/>
                <w:lang w:val="en-US" w:eastAsia="en-US"/>
              </w:rPr>
            </w:pPr>
            <w:r>
              <w:rPr>
                <w:rFonts w:ascii="@;ó_ò" w:hAnsi="@;ó_ò" w:cs="@;ó_ò"/>
                <w:color w:val="auto"/>
                <w:kern w:val="0"/>
                <w:sz w:val="26"/>
                <w:szCs w:val="26"/>
                <w:lang w:val="en-US" w:eastAsia="en-US"/>
              </w:rPr>
              <w:t>Exiles are parts that carry the burdens of past traumas, pain, or negative beliefs. They're often young parts that carry feelings like fear, shame, or sadness. To protect the person from feeling these difficult emotions, the exiles are kept out of consciousness, or "exiled" by other parts.</w:t>
            </w:r>
          </w:p>
          <w:p w14:paraId="2C74E85E" w14:textId="22752648" w:rsidR="00CC7844" w:rsidRPr="00CC7844" w:rsidRDefault="00CC7844" w:rsidP="00CC7844">
            <w:pPr>
              <w:autoSpaceDE w:val="0"/>
              <w:autoSpaceDN w:val="0"/>
              <w:adjustRightInd w:val="0"/>
              <w:spacing w:afterLines="0" w:line="240" w:lineRule="auto"/>
              <w:jc w:val="left"/>
              <w:rPr>
                <w:rFonts w:ascii="@;ó_ò" w:hAnsi="@;ó_ò" w:cs="@;ó_ò"/>
                <w:color w:val="auto"/>
                <w:kern w:val="0"/>
                <w:sz w:val="26"/>
                <w:szCs w:val="26"/>
                <w:lang w:val="en-US" w:eastAsia="en-US"/>
              </w:rPr>
            </w:pPr>
          </w:p>
        </w:tc>
      </w:tr>
      <w:tr w:rsidR="00CC7844" w14:paraId="36D4B912" w14:textId="77777777" w:rsidTr="00CC7844">
        <w:tc>
          <w:tcPr>
            <w:tcW w:w="1980" w:type="dxa"/>
          </w:tcPr>
          <w:p w14:paraId="409F0C91" w14:textId="18DB28E8" w:rsidR="00CC7844" w:rsidRDefault="00CC7844">
            <w:pPr>
              <w:spacing w:after="240"/>
              <w:rPr>
                <w:lang w:val="en-CA"/>
              </w:rPr>
            </w:pPr>
            <w:r>
              <w:rPr>
                <w:lang w:val="en-CA"/>
              </w:rPr>
              <w:t>Managers</w:t>
            </w:r>
          </w:p>
        </w:tc>
        <w:tc>
          <w:tcPr>
            <w:tcW w:w="7370" w:type="dxa"/>
          </w:tcPr>
          <w:p w14:paraId="59B6B7D6" w14:textId="77777777" w:rsidR="00CC7844" w:rsidRDefault="00CC7844" w:rsidP="00CC7844">
            <w:pPr>
              <w:autoSpaceDE w:val="0"/>
              <w:autoSpaceDN w:val="0"/>
              <w:adjustRightInd w:val="0"/>
              <w:spacing w:afterLines="0" w:line="240" w:lineRule="auto"/>
              <w:jc w:val="left"/>
              <w:rPr>
                <w:rFonts w:ascii="@;ó_ò" w:hAnsi="@;ó_ò" w:cs="@;ó_ò"/>
                <w:color w:val="auto"/>
                <w:kern w:val="0"/>
                <w:sz w:val="26"/>
                <w:szCs w:val="26"/>
                <w:lang w:val="en-US" w:eastAsia="en-US"/>
              </w:rPr>
            </w:pPr>
            <w:r>
              <w:rPr>
                <w:rFonts w:ascii="@;ó_ò" w:hAnsi="@;ó_ò" w:cs="@;ó_ò"/>
                <w:color w:val="auto"/>
                <w:kern w:val="0"/>
                <w:sz w:val="26"/>
                <w:szCs w:val="26"/>
                <w:lang w:val="en-US" w:eastAsia="en-US"/>
              </w:rPr>
              <w:t xml:space="preserve">Managers are </w:t>
            </w:r>
            <w:r w:rsidRPr="00CC7844">
              <w:rPr>
                <w:rFonts w:ascii="@;ó_ò" w:hAnsi="@;ó_ò" w:cs="@;ó_ò"/>
                <w:b/>
                <w:bCs/>
                <w:color w:val="auto"/>
                <w:kern w:val="0"/>
                <w:sz w:val="26"/>
                <w:szCs w:val="26"/>
                <w:lang w:val="en-US" w:eastAsia="en-US"/>
              </w:rPr>
              <w:t>proactive</w:t>
            </w:r>
            <w:r>
              <w:rPr>
                <w:rFonts w:ascii="@;ó_ò" w:hAnsi="@;ó_ò" w:cs="@;ó_ò"/>
                <w:color w:val="auto"/>
                <w:kern w:val="0"/>
                <w:sz w:val="26"/>
                <w:szCs w:val="26"/>
                <w:lang w:val="en-US" w:eastAsia="en-US"/>
              </w:rPr>
              <w:t xml:space="preserve"> parts that try to keep the exiles exiled and prevent further harm. They do this by trying to keep the person in control of every situation. Common manager parts include the critic (which tries to keep the person in line by criticizing them) and the caretaker (which looks after others' needs at the expense of the person's own needs).</w:t>
            </w:r>
          </w:p>
          <w:p w14:paraId="30B1FA1B" w14:textId="775885AF" w:rsidR="00CC7844" w:rsidRPr="00CC7844" w:rsidRDefault="00CC7844" w:rsidP="00CC7844">
            <w:pPr>
              <w:autoSpaceDE w:val="0"/>
              <w:autoSpaceDN w:val="0"/>
              <w:adjustRightInd w:val="0"/>
              <w:spacing w:afterLines="0" w:line="240" w:lineRule="auto"/>
              <w:jc w:val="left"/>
              <w:rPr>
                <w:rFonts w:ascii="@;ó_ò" w:hAnsi="@;ó_ò" w:cs="@;ó_ò"/>
                <w:color w:val="auto"/>
                <w:kern w:val="0"/>
                <w:sz w:val="26"/>
                <w:szCs w:val="26"/>
                <w:lang w:val="en-US" w:eastAsia="en-US"/>
              </w:rPr>
            </w:pPr>
          </w:p>
        </w:tc>
      </w:tr>
      <w:tr w:rsidR="00CC7844" w14:paraId="7C4A75B1" w14:textId="77777777" w:rsidTr="00CC7844">
        <w:tc>
          <w:tcPr>
            <w:tcW w:w="1980" w:type="dxa"/>
          </w:tcPr>
          <w:p w14:paraId="19CCCA86" w14:textId="7D120180" w:rsidR="00CC7844" w:rsidRDefault="00CC7844">
            <w:pPr>
              <w:spacing w:after="240"/>
              <w:rPr>
                <w:lang w:val="en-CA"/>
              </w:rPr>
            </w:pPr>
            <w:r>
              <w:rPr>
                <w:lang w:val="en-CA"/>
              </w:rPr>
              <w:t>Firefighters</w:t>
            </w:r>
          </w:p>
        </w:tc>
        <w:tc>
          <w:tcPr>
            <w:tcW w:w="7370" w:type="dxa"/>
          </w:tcPr>
          <w:p w14:paraId="621574EE" w14:textId="77777777" w:rsidR="00CC7844" w:rsidRDefault="00CC7844" w:rsidP="00CC7844">
            <w:pPr>
              <w:autoSpaceDE w:val="0"/>
              <w:autoSpaceDN w:val="0"/>
              <w:adjustRightInd w:val="0"/>
              <w:spacing w:afterLines="0" w:line="240" w:lineRule="auto"/>
              <w:jc w:val="left"/>
              <w:rPr>
                <w:rFonts w:ascii="@;ó_ò" w:hAnsi="@;ó_ò" w:cs="@;ó_ò"/>
                <w:color w:val="auto"/>
                <w:kern w:val="0"/>
                <w:sz w:val="26"/>
                <w:szCs w:val="26"/>
                <w:lang w:val="en-US" w:eastAsia="en-US"/>
              </w:rPr>
            </w:pPr>
            <w:r>
              <w:rPr>
                <w:rFonts w:ascii="@;ó_ò" w:hAnsi="@;ó_ò" w:cs="@;ó_ò"/>
                <w:color w:val="auto"/>
                <w:kern w:val="0"/>
                <w:sz w:val="26"/>
                <w:szCs w:val="26"/>
                <w:lang w:val="en-US" w:eastAsia="en-US"/>
              </w:rPr>
              <w:t xml:space="preserve">Firefighters are </w:t>
            </w:r>
            <w:r w:rsidRPr="00CC7844">
              <w:rPr>
                <w:rFonts w:ascii="@;ó_ò" w:hAnsi="@;ó_ò" w:cs="@;ó_ò"/>
                <w:b/>
                <w:bCs/>
                <w:color w:val="auto"/>
                <w:kern w:val="0"/>
                <w:sz w:val="26"/>
                <w:szCs w:val="26"/>
                <w:lang w:val="en-US" w:eastAsia="en-US"/>
              </w:rPr>
              <w:t>reactive</w:t>
            </w:r>
            <w:r>
              <w:rPr>
                <w:rFonts w:ascii="@;ó_ò" w:hAnsi="@;ó_ò" w:cs="@;ó_ò"/>
                <w:color w:val="auto"/>
                <w:kern w:val="0"/>
                <w:sz w:val="26"/>
                <w:szCs w:val="26"/>
                <w:lang w:val="en-US" w:eastAsia="en-US"/>
              </w:rPr>
              <w:t xml:space="preserve"> parts that step in when exiles break out of exile. Their job is to distract the person's attention away from the exiles' pain. Firefighters can lead to impulsive or destructive behaviors, like binge-eating, drug use, or rage, which can numb the pain or take the person's mind off it.</w:t>
            </w:r>
          </w:p>
          <w:p w14:paraId="60822821" w14:textId="2DE9945F" w:rsidR="00CC7844" w:rsidRPr="00CC7844" w:rsidRDefault="00CC7844" w:rsidP="00CC7844">
            <w:pPr>
              <w:autoSpaceDE w:val="0"/>
              <w:autoSpaceDN w:val="0"/>
              <w:adjustRightInd w:val="0"/>
              <w:spacing w:afterLines="0" w:line="240" w:lineRule="auto"/>
              <w:jc w:val="left"/>
              <w:rPr>
                <w:rFonts w:ascii="@;ó_ò" w:hAnsi="@;ó_ò" w:cs="@;ó_ò"/>
                <w:color w:val="auto"/>
                <w:kern w:val="0"/>
                <w:sz w:val="26"/>
                <w:szCs w:val="26"/>
                <w:lang w:val="en-US" w:eastAsia="en-US"/>
              </w:rPr>
            </w:pPr>
          </w:p>
        </w:tc>
      </w:tr>
    </w:tbl>
    <w:p w14:paraId="2047E498" w14:textId="77777777" w:rsidR="00BC27AE" w:rsidRDefault="00BC27AE">
      <w:pPr>
        <w:spacing w:after="240"/>
        <w:rPr>
          <w:lang w:val="en-CA"/>
        </w:rPr>
      </w:pPr>
    </w:p>
    <w:p w14:paraId="6EAC7779" w14:textId="77777777" w:rsidR="00CC7844" w:rsidRDefault="00CC7844">
      <w:pPr>
        <w:spacing w:after="240"/>
        <w:rPr>
          <w:lang w:val="en-CA"/>
        </w:rPr>
      </w:pPr>
    </w:p>
    <w:p w14:paraId="14A73B2B" w14:textId="2E967A1E" w:rsidR="00CC7844" w:rsidRDefault="00CC7844" w:rsidP="00CC7844">
      <w:pPr>
        <w:autoSpaceDE w:val="0"/>
        <w:autoSpaceDN w:val="0"/>
        <w:adjustRightInd w:val="0"/>
        <w:spacing w:afterLines="0" w:line="240" w:lineRule="auto"/>
        <w:jc w:val="left"/>
        <w:rPr>
          <w:rFonts w:ascii="@;ó_ò" w:hAnsi="@;ó_ò" w:cs="@;ó_ò"/>
          <w:color w:val="auto"/>
          <w:kern w:val="0"/>
          <w:sz w:val="27"/>
          <w:szCs w:val="27"/>
          <w:lang w:val="en-US" w:eastAsia="en-US"/>
        </w:rPr>
      </w:pPr>
      <w:r>
        <w:rPr>
          <w:rFonts w:ascii="@;ó_ò" w:hAnsi="@;ó_ò" w:cs="@;ó_ò"/>
          <w:color w:val="auto"/>
          <w:kern w:val="0"/>
          <w:sz w:val="27"/>
          <w:szCs w:val="27"/>
          <w:lang w:val="en-US" w:eastAsia="en-US"/>
        </w:rPr>
        <w:t xml:space="preserve">The </w:t>
      </w:r>
      <w:r w:rsidRPr="00CC7844">
        <w:rPr>
          <w:rFonts w:ascii="@;ó_ò" w:hAnsi="@;ó_ò" w:cs="@;ó_ò"/>
          <w:b/>
          <w:bCs/>
          <w:color w:val="auto"/>
          <w:kern w:val="0"/>
          <w:sz w:val="27"/>
          <w:szCs w:val="27"/>
          <w:u w:val="single"/>
          <w:lang w:val="en-US" w:eastAsia="en-US"/>
        </w:rPr>
        <w:t>Self</w:t>
      </w:r>
      <w:r>
        <w:rPr>
          <w:rFonts w:ascii="@;ó_ò" w:hAnsi="@;ó_ò" w:cs="@;ó_ò"/>
          <w:color w:val="auto"/>
          <w:kern w:val="0"/>
          <w:sz w:val="27"/>
          <w:szCs w:val="27"/>
          <w:lang w:val="en-US" w:eastAsia="en-US"/>
        </w:rPr>
        <w:t xml:space="preserve"> isn't a part; it doesn't carry burdens or play roles like the parts do. It's the "you" that remains when you're not identified with or carried away by any of your parts.</w:t>
      </w:r>
    </w:p>
    <w:p w14:paraId="6BD7A10D" w14:textId="77777777" w:rsidR="001B619A" w:rsidRDefault="001B619A" w:rsidP="00CC7844">
      <w:pPr>
        <w:autoSpaceDE w:val="0"/>
        <w:autoSpaceDN w:val="0"/>
        <w:adjustRightInd w:val="0"/>
        <w:spacing w:afterLines="0" w:line="240" w:lineRule="auto"/>
        <w:jc w:val="left"/>
        <w:rPr>
          <w:rFonts w:ascii="@;ó_ò" w:hAnsi="@;ó_ò" w:cs="@;ó_ò"/>
          <w:color w:val="auto"/>
          <w:kern w:val="0"/>
          <w:sz w:val="27"/>
          <w:szCs w:val="27"/>
          <w:lang w:val="en-US" w:eastAsia="en-US"/>
        </w:rPr>
      </w:pPr>
    </w:p>
    <w:p w14:paraId="23F9D154" w14:textId="77777777" w:rsidR="001B619A" w:rsidRPr="001B619A" w:rsidRDefault="001B619A" w:rsidP="00CC7844">
      <w:pPr>
        <w:autoSpaceDE w:val="0"/>
        <w:autoSpaceDN w:val="0"/>
        <w:adjustRightInd w:val="0"/>
        <w:spacing w:afterLines="0" w:line="240" w:lineRule="auto"/>
        <w:jc w:val="left"/>
        <w:rPr>
          <w:rFonts w:cs="Arial"/>
          <w:color w:val="auto"/>
          <w:kern w:val="0"/>
          <w:sz w:val="27"/>
          <w:szCs w:val="27"/>
          <w:lang w:val="en-US" w:eastAsia="en-US"/>
        </w:rPr>
      </w:pPr>
    </w:p>
    <w:p w14:paraId="6875D495" w14:textId="59D8DBFB" w:rsidR="001B619A" w:rsidRPr="001B619A" w:rsidRDefault="001B619A" w:rsidP="00CC7844">
      <w:pPr>
        <w:autoSpaceDE w:val="0"/>
        <w:autoSpaceDN w:val="0"/>
        <w:adjustRightInd w:val="0"/>
        <w:spacing w:afterLines="0" w:line="240" w:lineRule="auto"/>
        <w:jc w:val="left"/>
        <w:rPr>
          <w:rFonts w:cs="Arial"/>
          <w:color w:val="auto"/>
          <w:kern w:val="0"/>
          <w:sz w:val="27"/>
          <w:szCs w:val="27"/>
          <w:lang w:val="en-US" w:eastAsia="en-US"/>
        </w:rPr>
      </w:pPr>
      <w:r w:rsidRPr="001B619A">
        <w:rPr>
          <w:rFonts w:cs="Arial"/>
          <w:color w:val="auto"/>
          <w:kern w:val="0"/>
          <w:sz w:val="27"/>
          <w:szCs w:val="27"/>
          <w:lang w:val="en-US" w:eastAsia="en-US"/>
        </w:rPr>
        <w:t>By Richard Schwartz,</w:t>
      </w:r>
      <w:r>
        <w:rPr>
          <w:rFonts w:cs="Arial"/>
          <w:color w:val="auto"/>
          <w:kern w:val="0"/>
          <w:sz w:val="27"/>
          <w:szCs w:val="27"/>
          <w:lang w:val="en-US" w:eastAsia="en-US"/>
        </w:rPr>
        <w:t xml:space="preserve"> “No Bad Parts”</w:t>
      </w:r>
    </w:p>
    <w:p w14:paraId="494EA96B" w14:textId="77777777" w:rsidR="001B619A" w:rsidRDefault="001B619A" w:rsidP="00CC7844">
      <w:pPr>
        <w:autoSpaceDE w:val="0"/>
        <w:autoSpaceDN w:val="0"/>
        <w:adjustRightInd w:val="0"/>
        <w:spacing w:afterLines="0" w:line="240" w:lineRule="auto"/>
        <w:jc w:val="left"/>
        <w:rPr>
          <w:rFonts w:ascii="@;ó_ò" w:hAnsi="@;ó_ò" w:cs="@;ó_ò"/>
          <w:color w:val="auto"/>
          <w:kern w:val="0"/>
          <w:sz w:val="27"/>
          <w:szCs w:val="27"/>
          <w:lang w:val="en-US" w:eastAsia="en-US"/>
        </w:rPr>
      </w:pPr>
    </w:p>
    <w:p w14:paraId="78BF877B" w14:textId="77777777" w:rsidR="001B619A" w:rsidRDefault="001B619A" w:rsidP="00CC7844">
      <w:pPr>
        <w:autoSpaceDE w:val="0"/>
        <w:autoSpaceDN w:val="0"/>
        <w:adjustRightInd w:val="0"/>
        <w:spacing w:afterLines="0" w:line="240" w:lineRule="auto"/>
        <w:jc w:val="left"/>
      </w:pPr>
      <w:r>
        <w:t xml:space="preserve">Some discoveries I made about parts: </w:t>
      </w:r>
    </w:p>
    <w:p w14:paraId="5D1EEBA2" w14:textId="77777777" w:rsidR="001B619A" w:rsidRDefault="001B619A" w:rsidP="001B619A">
      <w:pPr>
        <w:pStyle w:val="ListParagraph"/>
        <w:numPr>
          <w:ilvl w:val="0"/>
          <w:numId w:val="1"/>
        </w:numPr>
        <w:autoSpaceDE w:val="0"/>
        <w:autoSpaceDN w:val="0"/>
        <w:adjustRightInd w:val="0"/>
        <w:spacing w:afterLines="0" w:after="240" w:line="240" w:lineRule="auto"/>
        <w:jc w:val="left"/>
      </w:pPr>
      <w:r>
        <w:t>Even the most destructive parts have protective intentions.</w:t>
      </w:r>
    </w:p>
    <w:p w14:paraId="20B483C1" w14:textId="77777777" w:rsidR="001B619A" w:rsidRDefault="001B619A" w:rsidP="001B619A">
      <w:pPr>
        <w:pStyle w:val="ListParagraph"/>
        <w:numPr>
          <w:ilvl w:val="0"/>
          <w:numId w:val="1"/>
        </w:numPr>
        <w:autoSpaceDE w:val="0"/>
        <w:autoSpaceDN w:val="0"/>
        <w:adjustRightInd w:val="0"/>
        <w:spacing w:afterLines="0" w:after="240" w:line="240" w:lineRule="auto"/>
        <w:jc w:val="left"/>
      </w:pPr>
      <w:r>
        <w:t>Parts are often frozen in past traumas when their extreme roles were needed.</w:t>
      </w:r>
    </w:p>
    <w:p w14:paraId="3D441728" w14:textId="237D806C" w:rsidR="001B619A" w:rsidRPr="001B619A" w:rsidRDefault="001B619A" w:rsidP="001B619A">
      <w:pPr>
        <w:pStyle w:val="ListParagraph"/>
        <w:numPr>
          <w:ilvl w:val="0"/>
          <w:numId w:val="1"/>
        </w:numPr>
        <w:autoSpaceDE w:val="0"/>
        <w:autoSpaceDN w:val="0"/>
        <w:adjustRightInd w:val="0"/>
        <w:spacing w:afterLines="0" w:after="240" w:line="240" w:lineRule="auto"/>
        <w:jc w:val="left"/>
        <w:rPr>
          <w:rFonts w:ascii="@;ó_ò" w:hAnsi="@;ó_ò" w:cs="@;ó_ò"/>
          <w:color w:val="auto"/>
          <w:kern w:val="0"/>
          <w:sz w:val="27"/>
          <w:szCs w:val="27"/>
          <w:lang w:val="en-US" w:eastAsia="en-US"/>
        </w:rPr>
      </w:pPr>
      <w:r>
        <w:t>When they trust it’s safe to step out of their roles, they are highly valuable to the system.</w:t>
      </w:r>
    </w:p>
    <w:p w14:paraId="085E138C" w14:textId="77777777" w:rsidR="001B619A" w:rsidRDefault="001B619A" w:rsidP="001B619A">
      <w:pPr>
        <w:autoSpaceDE w:val="0"/>
        <w:autoSpaceDN w:val="0"/>
        <w:adjustRightInd w:val="0"/>
        <w:spacing w:afterLines="0" w:after="240" w:line="240" w:lineRule="auto"/>
        <w:jc w:val="left"/>
        <w:rPr>
          <w:rFonts w:ascii="@;ó_ò" w:hAnsi="@;ó_ò" w:cs="@;ó_ò"/>
          <w:color w:val="auto"/>
          <w:kern w:val="0"/>
          <w:sz w:val="27"/>
          <w:szCs w:val="27"/>
          <w:lang w:val="en-US" w:eastAsia="en-US"/>
        </w:rPr>
      </w:pPr>
    </w:p>
    <w:p w14:paraId="465D51AB" w14:textId="2AA45982" w:rsidR="001B619A" w:rsidRPr="001B619A" w:rsidRDefault="001B619A" w:rsidP="001B619A">
      <w:pPr>
        <w:autoSpaceDE w:val="0"/>
        <w:autoSpaceDN w:val="0"/>
        <w:adjustRightInd w:val="0"/>
        <w:spacing w:afterLines="0" w:after="240" w:line="240" w:lineRule="auto"/>
        <w:jc w:val="left"/>
        <w:rPr>
          <w:rFonts w:ascii="@;ó_ò" w:hAnsi="@;ó_ò" w:cs="@;ó_ò"/>
          <w:color w:val="auto"/>
          <w:kern w:val="0"/>
          <w:sz w:val="27"/>
          <w:szCs w:val="27"/>
          <w:lang w:val="en-US" w:eastAsia="en-US"/>
        </w:rPr>
      </w:pPr>
      <w:r>
        <w:t>I</w:t>
      </w:r>
      <w:r>
        <w:t>t’s as if each part is like a person with a true purpose.</w:t>
      </w:r>
    </w:p>
    <w:sectPr w:rsidR="001B619A" w:rsidRPr="001B619A"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 w:name="@;ó_ò">
    <w:altName w:val="Calibri"/>
    <w:charset w:val="4D"/>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9481422"/>
    <w:multiLevelType w:val="hybridMultilevel"/>
    <w:tmpl w:val="456A89E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0997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7AE"/>
    <w:rsid w:val="000A47C0"/>
    <w:rsid w:val="001B619A"/>
    <w:rsid w:val="00330684"/>
    <w:rsid w:val="00352489"/>
    <w:rsid w:val="00531096"/>
    <w:rsid w:val="005333CB"/>
    <w:rsid w:val="007067AD"/>
    <w:rsid w:val="00860BAE"/>
    <w:rsid w:val="00875166"/>
    <w:rsid w:val="009A6305"/>
    <w:rsid w:val="00A4074E"/>
    <w:rsid w:val="00B514C3"/>
    <w:rsid w:val="00BC27AE"/>
    <w:rsid w:val="00C81D81"/>
    <w:rsid w:val="00CC7844"/>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0F411B5"/>
  <w15:chartTrackingRefBased/>
  <w15:docId w15:val="{A19FA811-7BFE-114B-915C-67CD54107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BC27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27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27A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27A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C27A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C27A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C27A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C27A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C27A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BC27AE"/>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BC27AE"/>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BC27AE"/>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BC27AE"/>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BC27AE"/>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BC27AE"/>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BC27AE"/>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BC27AE"/>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BC27AE"/>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BC27A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C27AE"/>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BC27A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27AE"/>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BC27A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C27AE"/>
    <w:rPr>
      <w:rFonts w:ascii="Arial" w:hAnsi="Arial" w:cs="Times New Roman"/>
      <w:i/>
      <w:iCs/>
      <w:color w:val="404040" w:themeColor="text1" w:themeTint="BF"/>
      <w:lang w:val="en" w:eastAsia="en"/>
    </w:rPr>
  </w:style>
  <w:style w:type="paragraph" w:styleId="ListParagraph">
    <w:name w:val="List Paragraph"/>
    <w:basedOn w:val="Normal"/>
    <w:uiPriority w:val="34"/>
    <w:qFormat/>
    <w:rsid w:val="00BC27AE"/>
    <w:pPr>
      <w:ind w:left="720"/>
      <w:contextualSpacing/>
    </w:pPr>
  </w:style>
  <w:style w:type="character" w:styleId="IntenseEmphasis">
    <w:name w:val="Intense Emphasis"/>
    <w:basedOn w:val="DefaultParagraphFont"/>
    <w:uiPriority w:val="21"/>
    <w:qFormat/>
    <w:rsid w:val="00BC27AE"/>
    <w:rPr>
      <w:i/>
      <w:iCs/>
      <w:color w:val="0F4761" w:themeColor="accent1" w:themeShade="BF"/>
    </w:rPr>
  </w:style>
  <w:style w:type="paragraph" w:styleId="IntenseQuote">
    <w:name w:val="Intense Quote"/>
    <w:basedOn w:val="Normal"/>
    <w:next w:val="Normal"/>
    <w:link w:val="IntenseQuoteChar"/>
    <w:uiPriority w:val="30"/>
    <w:qFormat/>
    <w:rsid w:val="00BC27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27AE"/>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BC27AE"/>
    <w:rPr>
      <w:b/>
      <w:bCs/>
      <w:smallCaps/>
      <w:color w:val="0F4761" w:themeColor="accent1" w:themeShade="BF"/>
      <w:spacing w:val="5"/>
    </w:rPr>
  </w:style>
  <w:style w:type="table" w:styleId="TableGrid">
    <w:name w:val="Table Grid"/>
    <w:basedOn w:val="TableNormal"/>
    <w:uiPriority w:val="39"/>
    <w:rsid w:val="00CC78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6</cp:revision>
  <dcterms:created xsi:type="dcterms:W3CDTF">2024-12-13T03:37:00Z</dcterms:created>
  <dcterms:modified xsi:type="dcterms:W3CDTF">2024-12-13T21:38:00Z</dcterms:modified>
</cp:coreProperties>
</file>