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EF470E" w14:textId="4CA2E340" w:rsidR="00B514C3" w:rsidRDefault="00AB1439" w:rsidP="008502AD">
      <w:pPr>
        <w:pStyle w:val="Heading1"/>
        <w:spacing w:after="240"/>
        <w:jc w:val="center"/>
        <w:rPr>
          <w:lang w:val="en-CA"/>
        </w:rPr>
      </w:pPr>
      <w:r>
        <w:rPr>
          <w:lang w:val="en-CA"/>
        </w:rPr>
        <w:t>Obsessive compulsive Personality Disorder – OCPD</w:t>
      </w:r>
    </w:p>
    <w:p w14:paraId="618C3ED9" w14:textId="77777777" w:rsidR="008502AD" w:rsidRDefault="008502AD" w:rsidP="008502AD">
      <w:pPr>
        <w:spacing w:afterLines="0"/>
        <w:rPr>
          <w:lang w:val="en-CA"/>
        </w:rPr>
      </w:pPr>
    </w:p>
    <w:p w14:paraId="748C2739" w14:textId="77777777" w:rsidR="008502AD" w:rsidRDefault="008502AD" w:rsidP="008502AD">
      <w:pPr>
        <w:spacing w:afterLines="0"/>
        <w:rPr>
          <w:lang w:val="en-CA"/>
        </w:rPr>
      </w:pPr>
    </w:p>
    <w:p w14:paraId="57F61BFB" w14:textId="52B833D4" w:rsidR="008502AD" w:rsidRDefault="008502AD" w:rsidP="008502AD">
      <w:pPr>
        <w:spacing w:afterLines="0"/>
        <w:jc w:val="left"/>
      </w:pPr>
      <w:r>
        <w:t xml:space="preserve">Obsessive-Compulsive Personality Disorder (OCPD) Sensitive persons usually give considerable attention to “doing things right.” Most would not do </w:t>
      </w:r>
      <w:proofErr w:type="gramStart"/>
      <w:r>
        <w:t>all of</w:t>
      </w:r>
      <w:proofErr w:type="gramEnd"/>
      <w:r>
        <w:t xml:space="preserve"> the behaviors identified as criteria for OCPD, but all would do some of them.</w:t>
      </w:r>
    </w:p>
    <w:p w14:paraId="19AD76BF" w14:textId="77777777" w:rsidR="008502AD" w:rsidRDefault="008502AD" w:rsidP="008502AD">
      <w:pPr>
        <w:spacing w:afterLines="0"/>
        <w:jc w:val="left"/>
      </w:pPr>
    </w:p>
    <w:p w14:paraId="62F791AD" w14:textId="0D19E6AA" w:rsidR="008502AD" w:rsidRDefault="008502AD" w:rsidP="008502AD">
      <w:pPr>
        <w:spacing w:afterLines="0"/>
        <w:jc w:val="left"/>
      </w:pPr>
      <w:r>
        <w:t>Unlike the person with OCPD, the normal sensitive person would not allow these preparations or activities to interfere with life or lose their purpose—for example, they would not recycle in a way that obviously costs more to the environment (e.g., driving a long distance) than would be saved in the long run by the recycling effort.</w:t>
      </w:r>
    </w:p>
    <w:p w14:paraId="230DF242" w14:textId="77777777" w:rsidR="008502AD" w:rsidRDefault="008502AD">
      <w:pPr>
        <w:spacing w:after="240"/>
      </w:pPr>
    </w:p>
    <w:p w14:paraId="2EC9D4C0" w14:textId="77777777" w:rsidR="008502AD" w:rsidRDefault="008502AD">
      <w:pPr>
        <w:spacing w:after="240"/>
        <w:rPr>
          <w:lang w:val="en-CA"/>
        </w:rPr>
      </w:pPr>
    </w:p>
    <w:p w14:paraId="2E83064D" w14:textId="77777777" w:rsidR="00AB1439" w:rsidRDefault="00AB1439">
      <w:pPr>
        <w:spacing w:after="240"/>
        <w:rPr>
          <w:lang w:val="en-CA"/>
        </w:rPr>
      </w:pPr>
    </w:p>
    <w:p w14:paraId="128C7F9D" w14:textId="77777777" w:rsidR="00AB1439" w:rsidRPr="00AB1439" w:rsidRDefault="00AB1439">
      <w:pPr>
        <w:spacing w:after="240"/>
        <w:rPr>
          <w:lang w:val="en-CA"/>
        </w:rPr>
      </w:pPr>
    </w:p>
    <w:sectPr w:rsidR="00AB1439" w:rsidRPr="00AB1439" w:rsidSect="000A47C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2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439"/>
    <w:rsid w:val="000A47C0"/>
    <w:rsid w:val="00330684"/>
    <w:rsid w:val="00352489"/>
    <w:rsid w:val="005333CB"/>
    <w:rsid w:val="008502AD"/>
    <w:rsid w:val="00860BAE"/>
    <w:rsid w:val="00875166"/>
    <w:rsid w:val="00A4074E"/>
    <w:rsid w:val="00AB1439"/>
    <w:rsid w:val="00B514C3"/>
    <w:rsid w:val="00C81D81"/>
    <w:rsid w:val="00D92682"/>
    <w:rsid w:val="00F82EFB"/>
    <w:rsid w:val="00FF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1C6E64B"/>
  <w15:chartTrackingRefBased/>
  <w15:docId w15:val="{0583CC43-D589-1A48-922D-7ECDBB254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Arial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1E59"/>
    <w:pPr>
      <w:spacing w:afterLines="100" w:line="312" w:lineRule="atLeast"/>
      <w:jc w:val="both"/>
    </w:pPr>
    <w:rPr>
      <w:rFonts w:ascii="Arial" w:hAnsi="Arial" w:cs="Times New Roman"/>
      <w:color w:val="000000"/>
      <w:lang w:val="en" w:eastAsia="en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14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14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143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143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143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143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143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143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143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0Text">
    <w:name w:val="0 Text"/>
    <w:rsid w:val="00FF1E59"/>
    <w:rPr>
      <w:i/>
      <w:iCs/>
    </w:rPr>
  </w:style>
  <w:style w:type="character" w:customStyle="1" w:styleId="1Text">
    <w:name w:val="1 Text"/>
    <w:rsid w:val="00FF1E59"/>
    <w:rPr>
      <w:b/>
      <w:bCs/>
      <w:i/>
      <w:iCs/>
    </w:rPr>
  </w:style>
  <w:style w:type="character" w:customStyle="1" w:styleId="2Text">
    <w:name w:val="2 Text"/>
    <w:rsid w:val="00FF1E59"/>
    <w:rPr>
      <w:b/>
      <w:bCs/>
      <w:color w:val="0000FF"/>
      <w:sz w:val="24"/>
      <w:szCs w:val="24"/>
    </w:rPr>
  </w:style>
  <w:style w:type="character" w:customStyle="1" w:styleId="3Text">
    <w:name w:val="3 Text"/>
    <w:rsid w:val="00FF1E59"/>
    <w:rPr>
      <w:rFonts w:ascii="Arial" w:eastAsia="Arial" w:hAnsi="Arial" w:cs="Arial"/>
      <w:color w:val="0000FF"/>
      <w:sz w:val="24"/>
      <w:szCs w:val="24"/>
    </w:rPr>
  </w:style>
  <w:style w:type="character" w:customStyle="1" w:styleId="4Text">
    <w:name w:val="4 Text"/>
    <w:rsid w:val="00FF1E59"/>
    <w:rPr>
      <w:b/>
      <w:bCs/>
      <w:color w:val="0000FF"/>
      <w:sz w:val="24"/>
      <w:szCs w:val="24"/>
      <w:u w:val="none"/>
    </w:rPr>
  </w:style>
  <w:style w:type="paragraph" w:customStyle="1" w:styleId="Para01">
    <w:name w:val="Para 01"/>
    <w:basedOn w:val="Normal"/>
    <w:qFormat/>
    <w:rsid w:val="00FF1E59"/>
    <w:pPr>
      <w:spacing w:beforeLines="90" w:afterLines="130" w:line="288" w:lineRule="atLeast"/>
    </w:pPr>
    <w:rPr>
      <w:rFonts w:cs="Arial"/>
    </w:rPr>
  </w:style>
  <w:style w:type="paragraph" w:customStyle="1" w:styleId="Para02">
    <w:name w:val="Para 02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365F91"/>
      <w:sz w:val="27"/>
      <w:szCs w:val="27"/>
    </w:rPr>
  </w:style>
  <w:style w:type="paragraph" w:customStyle="1" w:styleId="Para03">
    <w:name w:val="Para 03"/>
    <w:basedOn w:val="Normal"/>
    <w:qFormat/>
    <w:rsid w:val="00FF1E59"/>
    <w:pPr>
      <w:spacing w:afterLines="26"/>
      <w:jc w:val="left"/>
    </w:pPr>
    <w:rPr>
      <w:color w:val="0000FF"/>
      <w:u w:val="single"/>
    </w:rPr>
  </w:style>
  <w:style w:type="paragraph" w:customStyle="1" w:styleId="Para04">
    <w:name w:val="Para 04"/>
    <w:basedOn w:val="Normal"/>
    <w:qFormat/>
    <w:rsid w:val="00FF1E59"/>
    <w:pPr>
      <w:spacing w:afterLines="43"/>
    </w:pPr>
    <w:rPr>
      <w:i/>
      <w:iCs/>
    </w:rPr>
  </w:style>
  <w:style w:type="paragraph" w:customStyle="1" w:styleId="Para05">
    <w:name w:val="Para 05"/>
    <w:basedOn w:val="Normal"/>
    <w:qFormat/>
    <w:rsid w:val="00FF1E59"/>
    <w:pPr>
      <w:spacing w:afterLines="26"/>
      <w:ind w:leftChars="250" w:left="250"/>
      <w:jc w:val="left"/>
    </w:pPr>
    <w:rPr>
      <w:color w:val="0000FF"/>
      <w:u w:val="single"/>
    </w:rPr>
  </w:style>
  <w:style w:type="paragraph" w:customStyle="1" w:styleId="Para06">
    <w:name w:val="Para 06"/>
    <w:basedOn w:val="Normal"/>
    <w:qFormat/>
    <w:rsid w:val="00FF1E59"/>
    <w:rPr>
      <w:i/>
      <w:iCs/>
    </w:rPr>
  </w:style>
  <w:style w:type="paragraph" w:customStyle="1" w:styleId="Para07">
    <w:name w:val="Para 07"/>
    <w:basedOn w:val="Normal"/>
    <w:qFormat/>
    <w:rsid w:val="00FF1E59"/>
    <w:rPr>
      <w:b/>
      <w:bCs/>
    </w:rPr>
  </w:style>
  <w:style w:type="paragraph" w:customStyle="1" w:styleId="Para08">
    <w:name w:val="Para 08"/>
    <w:basedOn w:val="Normal"/>
    <w:qFormat/>
    <w:rsid w:val="00FF1E59"/>
    <w:pPr>
      <w:spacing w:line="180" w:lineRule="atLeast"/>
    </w:pPr>
    <w:rPr>
      <w:sz w:val="18"/>
      <w:szCs w:val="18"/>
    </w:rPr>
  </w:style>
  <w:style w:type="paragraph" w:customStyle="1" w:styleId="Para09">
    <w:name w:val="Para 09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  <w:u w:val="single"/>
    </w:rPr>
  </w:style>
  <w:style w:type="paragraph" w:customStyle="1" w:styleId="Para10">
    <w:name w:val="Para 10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</w:rPr>
  </w:style>
  <w:style w:type="paragraph" w:customStyle="1" w:styleId="Para11">
    <w:name w:val="Para 11"/>
    <w:basedOn w:val="Normal"/>
    <w:qFormat/>
    <w:rsid w:val="00FF1E59"/>
    <w:pPr>
      <w:spacing w:beforeLines="130" w:afterLines="130" w:line="288" w:lineRule="atLeast"/>
      <w:jc w:val="left"/>
    </w:pPr>
    <w:rPr>
      <w:rFonts w:cs="Arial"/>
    </w:rPr>
  </w:style>
  <w:style w:type="paragraph" w:customStyle="1" w:styleId="Para12">
    <w:name w:val="Para 12"/>
    <w:basedOn w:val="Normal"/>
    <w:qFormat/>
    <w:rsid w:val="00FF1E59"/>
    <w:pPr>
      <w:spacing w:line="180" w:lineRule="atLeast"/>
      <w:jc w:val="center"/>
    </w:pPr>
    <w:rPr>
      <w:b/>
      <w:bCs/>
      <w:sz w:val="18"/>
      <w:szCs w:val="18"/>
    </w:rPr>
  </w:style>
  <w:style w:type="paragraph" w:customStyle="1" w:styleId="Para13">
    <w:name w:val="Para 13"/>
    <w:basedOn w:val="Normal"/>
    <w:qFormat/>
    <w:rsid w:val="00FF1E59"/>
    <w:pPr>
      <w:spacing w:beforeLines="700" w:afterLines="87" w:line="288" w:lineRule="atLeast"/>
      <w:jc w:val="center"/>
    </w:pPr>
    <w:rPr>
      <w:rFonts w:ascii="Britannic Bold" w:eastAsia="Britannic Bold" w:hAnsi="Britannic Bold" w:cs="Britannic Bold"/>
      <w:color w:val="17365D"/>
      <w:sz w:val="48"/>
      <w:szCs w:val="48"/>
    </w:rPr>
  </w:style>
  <w:style w:type="paragraph" w:customStyle="1" w:styleId="Para14">
    <w:name w:val="Para 14"/>
    <w:basedOn w:val="Normal"/>
    <w:qFormat/>
    <w:rsid w:val="00FF1E59"/>
    <w:pPr>
      <w:spacing w:afterLines="220"/>
    </w:pPr>
    <w:rPr>
      <w:rFonts w:cs="Arial"/>
    </w:rPr>
  </w:style>
  <w:style w:type="paragraph" w:customStyle="1" w:styleId="Para15">
    <w:name w:val="Para 15"/>
    <w:basedOn w:val="Normal"/>
    <w:qFormat/>
    <w:rsid w:val="00FF1E59"/>
    <w:pPr>
      <w:spacing w:afterLines="87" w:line="288" w:lineRule="atLeast"/>
      <w:jc w:val="center"/>
    </w:pPr>
    <w:rPr>
      <w:rFonts w:cs="Arial"/>
    </w:rPr>
  </w:style>
  <w:style w:type="paragraph" w:customStyle="1" w:styleId="Para16">
    <w:name w:val="Para 16"/>
    <w:basedOn w:val="Normal"/>
    <w:qFormat/>
    <w:rsid w:val="00FF1E59"/>
    <w:pPr>
      <w:spacing w:beforeLines="170"/>
    </w:pPr>
    <w:rPr>
      <w:rFonts w:cs="Arial"/>
    </w:rPr>
  </w:style>
  <w:style w:type="paragraph" w:customStyle="1" w:styleId="Para17">
    <w:name w:val="Para 17"/>
    <w:basedOn w:val="Normal"/>
    <w:qFormat/>
    <w:rsid w:val="00FF1E59"/>
    <w:pPr>
      <w:spacing w:afterLines="87"/>
      <w:jc w:val="center"/>
    </w:pPr>
    <w:rPr>
      <w:b/>
      <w:bCs/>
      <w:color w:val="4F81BD"/>
    </w:rPr>
  </w:style>
  <w:style w:type="paragraph" w:customStyle="1" w:styleId="Para18">
    <w:name w:val="Para 18"/>
    <w:basedOn w:val="Normal"/>
    <w:qFormat/>
    <w:rsid w:val="00FF1E59"/>
    <w:pPr>
      <w:spacing w:afterLines="170"/>
    </w:pPr>
    <w:rPr>
      <w:rFonts w:cs="Arial"/>
    </w:rPr>
  </w:style>
  <w:style w:type="paragraph" w:customStyle="1" w:styleId="Para19">
    <w:name w:val="Para 19"/>
    <w:basedOn w:val="Normal"/>
    <w:qFormat/>
    <w:rsid w:val="00FF1E59"/>
    <w:pPr>
      <w:jc w:val="left"/>
    </w:pPr>
    <w:rPr>
      <w:rFonts w:cs="Arial"/>
    </w:rPr>
  </w:style>
  <w:style w:type="paragraph" w:customStyle="1" w:styleId="Para20">
    <w:name w:val="Para 20"/>
    <w:basedOn w:val="Normal"/>
    <w:qFormat/>
    <w:rsid w:val="00FF1E59"/>
    <w:pPr>
      <w:jc w:val="left"/>
    </w:pPr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AB1439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" w:eastAsia="e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1439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" w:eastAsia="e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1439"/>
    <w:rPr>
      <w:rFonts w:eastAsiaTheme="majorEastAsia" w:cstheme="majorBidi"/>
      <w:color w:val="0F4761" w:themeColor="accent1" w:themeShade="BF"/>
      <w:sz w:val="28"/>
      <w:szCs w:val="28"/>
      <w:lang w:val="en" w:eastAsia="e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1439"/>
    <w:rPr>
      <w:rFonts w:eastAsiaTheme="majorEastAsia" w:cstheme="majorBidi"/>
      <w:i/>
      <w:iCs/>
      <w:color w:val="0F4761" w:themeColor="accent1" w:themeShade="BF"/>
      <w:lang w:val="en" w:eastAsia="e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1439"/>
    <w:rPr>
      <w:rFonts w:eastAsiaTheme="majorEastAsia" w:cstheme="majorBidi"/>
      <w:color w:val="0F4761" w:themeColor="accent1" w:themeShade="BF"/>
      <w:lang w:val="en" w:eastAsia="e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1439"/>
    <w:rPr>
      <w:rFonts w:eastAsiaTheme="majorEastAsia" w:cstheme="majorBidi"/>
      <w:i/>
      <w:iCs/>
      <w:color w:val="595959" w:themeColor="text1" w:themeTint="A6"/>
      <w:lang w:val="en" w:eastAsia="e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1439"/>
    <w:rPr>
      <w:rFonts w:eastAsiaTheme="majorEastAsia" w:cstheme="majorBidi"/>
      <w:color w:val="595959" w:themeColor="text1" w:themeTint="A6"/>
      <w:lang w:val="en" w:eastAsia="e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1439"/>
    <w:rPr>
      <w:rFonts w:eastAsiaTheme="majorEastAsia" w:cstheme="majorBidi"/>
      <w:i/>
      <w:iCs/>
      <w:color w:val="272727" w:themeColor="text1" w:themeTint="D8"/>
      <w:lang w:val="en" w:eastAsia="e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1439"/>
    <w:rPr>
      <w:rFonts w:eastAsiaTheme="majorEastAsia" w:cstheme="majorBidi"/>
      <w:color w:val="272727" w:themeColor="text1" w:themeTint="D8"/>
      <w:lang w:val="en" w:eastAsia="en"/>
    </w:rPr>
  </w:style>
  <w:style w:type="paragraph" w:styleId="Title">
    <w:name w:val="Title"/>
    <w:basedOn w:val="Normal"/>
    <w:next w:val="Normal"/>
    <w:link w:val="TitleChar"/>
    <w:uiPriority w:val="10"/>
    <w:qFormat/>
    <w:rsid w:val="00AB1439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1439"/>
    <w:rPr>
      <w:rFonts w:asciiTheme="majorHAnsi" w:eastAsiaTheme="majorEastAsia" w:hAnsiTheme="majorHAnsi" w:cstheme="majorBidi"/>
      <w:spacing w:val="-10"/>
      <w:kern w:val="28"/>
      <w:sz w:val="56"/>
      <w:szCs w:val="56"/>
      <w:lang w:val="en" w:eastAsia="en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143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1439"/>
    <w:rPr>
      <w:rFonts w:eastAsiaTheme="majorEastAsia" w:cstheme="majorBidi"/>
      <w:color w:val="595959" w:themeColor="text1" w:themeTint="A6"/>
      <w:spacing w:val="15"/>
      <w:sz w:val="28"/>
      <w:szCs w:val="28"/>
      <w:lang w:val="en" w:eastAsia="en"/>
    </w:rPr>
  </w:style>
  <w:style w:type="paragraph" w:styleId="Quote">
    <w:name w:val="Quote"/>
    <w:basedOn w:val="Normal"/>
    <w:next w:val="Normal"/>
    <w:link w:val="QuoteChar"/>
    <w:uiPriority w:val="29"/>
    <w:qFormat/>
    <w:rsid w:val="00AB143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1439"/>
    <w:rPr>
      <w:rFonts w:ascii="Arial" w:hAnsi="Arial" w:cs="Times New Roman"/>
      <w:i/>
      <w:iCs/>
      <w:color w:val="404040" w:themeColor="text1" w:themeTint="BF"/>
      <w:lang w:val="en" w:eastAsia="en"/>
    </w:rPr>
  </w:style>
  <w:style w:type="paragraph" w:styleId="ListParagraph">
    <w:name w:val="List Paragraph"/>
    <w:basedOn w:val="Normal"/>
    <w:uiPriority w:val="34"/>
    <w:qFormat/>
    <w:rsid w:val="00AB14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14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14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1439"/>
    <w:rPr>
      <w:rFonts w:ascii="Arial" w:hAnsi="Arial" w:cs="Times New Roman"/>
      <w:i/>
      <w:iCs/>
      <w:color w:val="0F4761" w:themeColor="accent1" w:themeShade="BF"/>
      <w:lang w:val="en" w:eastAsia="en"/>
    </w:rPr>
  </w:style>
  <w:style w:type="character" w:styleId="IntenseReference">
    <w:name w:val="Intense Reference"/>
    <w:basedOn w:val="DefaultParagraphFont"/>
    <w:uiPriority w:val="32"/>
    <w:qFormat/>
    <w:rsid w:val="00AB143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92</Words>
  <Characters>529</Characters>
  <Application>Microsoft Office Word</Application>
  <DocSecurity>0</DocSecurity>
  <Lines>4</Lines>
  <Paragraphs>1</Paragraphs>
  <ScaleCrop>false</ScaleCrop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Mc.</dc:creator>
  <cp:keywords/>
  <dc:description/>
  <cp:lastModifiedBy>Andy Mc.</cp:lastModifiedBy>
  <cp:revision>2</cp:revision>
  <dcterms:created xsi:type="dcterms:W3CDTF">2024-12-15T20:04:00Z</dcterms:created>
  <dcterms:modified xsi:type="dcterms:W3CDTF">2024-12-17T20:59:00Z</dcterms:modified>
</cp:coreProperties>
</file>