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4E520" w14:textId="1835D314" w:rsidR="00B514C3" w:rsidRDefault="00E1468B" w:rsidP="0012707E">
      <w:pPr>
        <w:pStyle w:val="Heading1"/>
        <w:spacing w:after="240"/>
        <w:jc w:val="center"/>
        <w:rPr>
          <w:lang w:val="en-CA"/>
        </w:rPr>
      </w:pPr>
      <w:r>
        <w:rPr>
          <w:lang w:val="en-CA"/>
        </w:rPr>
        <w:t xml:space="preserve">Brain </w:t>
      </w:r>
      <w:r w:rsidR="0012707E">
        <w:rPr>
          <w:lang w:val="en-CA"/>
        </w:rPr>
        <w:t>S</w:t>
      </w:r>
      <w:r>
        <w:rPr>
          <w:lang w:val="en-CA"/>
        </w:rPr>
        <w:t>tudies</w:t>
      </w:r>
    </w:p>
    <w:p w14:paraId="4F222D88" w14:textId="77777777" w:rsidR="00E1468B" w:rsidRDefault="00E1468B" w:rsidP="0012707E">
      <w:pPr>
        <w:spacing w:afterLines="0"/>
        <w:jc w:val="left"/>
        <w:rPr>
          <w:lang w:val="en-CA"/>
        </w:rPr>
      </w:pPr>
    </w:p>
    <w:p w14:paraId="66A82423" w14:textId="77777777" w:rsidR="0012707E" w:rsidRDefault="0012707E" w:rsidP="0012707E">
      <w:pPr>
        <w:spacing w:afterLines="0"/>
        <w:jc w:val="left"/>
        <w:rPr>
          <w:lang w:val="en-CA"/>
        </w:rPr>
      </w:pPr>
    </w:p>
    <w:p w14:paraId="547A8C3F" w14:textId="0156C930" w:rsidR="00E1468B" w:rsidRDefault="00E1468B" w:rsidP="0012707E">
      <w:pPr>
        <w:spacing w:afterLines="0"/>
        <w:jc w:val="left"/>
      </w:pPr>
      <w:r>
        <w:t>Those with greater levels of self-control also demonstrated higher levels of brain activity in the prefrontal cortex, a region of the brain involved in decision-making processes, reducing emotional distress, and inhibiting or controlling one’s actions.</w:t>
      </w:r>
    </w:p>
    <w:p w14:paraId="6CD6104D" w14:textId="77777777" w:rsidR="008E41C3" w:rsidRDefault="008E41C3" w:rsidP="0012707E">
      <w:pPr>
        <w:spacing w:afterLines="0"/>
        <w:jc w:val="left"/>
      </w:pPr>
    </w:p>
    <w:p w14:paraId="03EC52A7" w14:textId="2F6BF9AF" w:rsidR="008E41C3" w:rsidRDefault="008E41C3" w:rsidP="0012707E">
      <w:pPr>
        <w:spacing w:afterLines="0"/>
        <w:jc w:val="left"/>
      </w:pPr>
      <w:r>
        <w:t xml:space="preserve">The prefrontal cortex is located at the very front of the brain, right behind our forehead, and is involved in how we organize our thoughts and behaviors in ways that help us to achieve our goals. The ventral striatum </w:t>
      </w:r>
      <w:proofErr w:type="gramStart"/>
      <w:r>
        <w:t>is located in</w:t>
      </w:r>
      <w:proofErr w:type="gramEnd"/>
      <w:r>
        <w:t xml:space="preserve"> the center of the brain and is involved in the anticipation of future rewards, the perception and experience of reward, and learning from prior experience. In combination, these two regions of the brain are critical for decision-making, especially decisions that involve the inhibition or stopping of actions that are inconsistent with our desired goals and intentions. We have our prefrontal cortex and the ventral striatum to thank when we get angry but choose not to become violent or aggressive, when we feel overwhelmed by stress but then put together a plan to resolve the situation, and when we’re upset and want to do something destructive but decide against it. Together, these regions of the brain function as an internal braking system.</w:t>
      </w:r>
    </w:p>
    <w:p w14:paraId="7A412FC7" w14:textId="77777777" w:rsidR="008E41C3" w:rsidRDefault="008E41C3" w:rsidP="0012707E">
      <w:pPr>
        <w:spacing w:afterLines="0"/>
        <w:jc w:val="left"/>
      </w:pPr>
    </w:p>
    <w:p w14:paraId="01DDB4EC" w14:textId="28E569F0" w:rsidR="008E41C3" w:rsidRDefault="008E41C3" w:rsidP="0012707E">
      <w:pPr>
        <w:spacing w:afterLines="0"/>
        <w:jc w:val="left"/>
      </w:pPr>
      <w:r>
        <w:t xml:space="preserve">Among those who have attempted suicide, the part of the ventromedial prefrontal cortex that processes negative emotions such as anxiety, fear, and disgust </w:t>
      </w:r>
      <w:proofErr w:type="gramStart"/>
      <w:r>
        <w:t>tends</w:t>
      </w:r>
      <w:proofErr w:type="gramEnd"/>
      <w:r>
        <w:t xml:space="preserve"> to become overactivated when in stressful situations, especially stressful or uncomfortable interpersonal situations. At the same time, the part of the ventromedial prefrontal cortex that processes positive emotions such as joy, hope, and contentment </w:t>
      </w:r>
      <w:proofErr w:type="gramStart"/>
      <w:r>
        <w:t>tends</w:t>
      </w:r>
      <w:proofErr w:type="gramEnd"/>
      <w:r>
        <w:t xml:space="preserve"> to be </w:t>
      </w:r>
      <w:proofErr w:type="spellStart"/>
      <w:r>
        <w:t>underactivated</w:t>
      </w:r>
      <w:proofErr w:type="spellEnd"/>
      <w:r>
        <w:t>. Because positive emotions and expectations serve to modulate or counteract the effects of negative emotions and expectations, the combination of overactivity in certain areas of the brain and underactivity in other areas can result in heightened sensitivity to stressful situations and increased emotional distress, especially situations with uncertain outcomes. In the presence of such intense, unmodulated emotional distress with no expectation of success or positive outcome, risky “all-in” or “Hail Mary” decisions become more probable.</w:t>
      </w:r>
    </w:p>
    <w:p w14:paraId="09F05930" w14:textId="77777777" w:rsidR="008E41C3" w:rsidRDefault="008E41C3" w:rsidP="0012707E">
      <w:pPr>
        <w:spacing w:afterLines="0"/>
        <w:jc w:val="left"/>
      </w:pPr>
    </w:p>
    <w:p w14:paraId="600CE7B6" w14:textId="77777777" w:rsidR="0012707E" w:rsidRDefault="0012707E" w:rsidP="0012707E">
      <w:pPr>
        <w:spacing w:afterLines="0"/>
        <w:jc w:val="left"/>
      </w:pPr>
    </w:p>
    <w:p w14:paraId="7796BBCB" w14:textId="774CC6DD" w:rsidR="00C16ECE" w:rsidRDefault="00C16ECE" w:rsidP="0012707E">
      <w:pPr>
        <w:spacing w:afterLines="0"/>
        <w:jc w:val="left"/>
      </w:pPr>
      <w:r>
        <w:t xml:space="preserve">Three neural networks </w:t>
      </w:r>
      <w:proofErr w:type="gramStart"/>
      <w:r>
        <w:t>in particular have</w:t>
      </w:r>
      <w:proofErr w:type="gramEnd"/>
      <w:r>
        <w:t xml:space="preserve"> received a considerable amount of attention: the central executive network, the default mode network, and the salience network.</w:t>
      </w:r>
    </w:p>
    <w:p w14:paraId="0BF75452" w14:textId="77777777" w:rsidR="008E41C3" w:rsidRDefault="008E41C3" w:rsidP="0012707E">
      <w:pPr>
        <w:spacing w:afterLines="0"/>
        <w:jc w:val="left"/>
        <w:rPr>
          <w:b/>
          <w:bCs/>
          <w:lang w:val="en-CA"/>
        </w:rPr>
      </w:pPr>
    </w:p>
    <w:p w14:paraId="4E2FA217" w14:textId="77777777" w:rsidR="00C16ECE" w:rsidRDefault="00C16ECE" w:rsidP="0012707E">
      <w:pPr>
        <w:spacing w:afterLines="0"/>
        <w:jc w:val="left"/>
      </w:pPr>
      <w:r>
        <w:t xml:space="preserve">The central executive network involves interconnections among brain structures responsible for information processing, problem solving, and decision-making. The </w:t>
      </w:r>
      <w:r>
        <w:lastRenderedPageBreak/>
        <w:t xml:space="preserve">ventromedial prefrontal cortex belongs to this network. The central executive network is active when we are engaged in externally directed thoughts and cognition such as </w:t>
      </w:r>
      <w:proofErr w:type="gramStart"/>
      <w:r>
        <w:t>planning ahead</w:t>
      </w:r>
      <w:proofErr w:type="gramEnd"/>
      <w:r>
        <w:t xml:space="preserve">, generating options to solve a problem, weighing the pros and cons of these options, selecting a course of action, and inhibiting decisions and actions. </w:t>
      </w:r>
    </w:p>
    <w:p w14:paraId="3921D29F" w14:textId="77777777" w:rsidR="0012707E" w:rsidRDefault="0012707E" w:rsidP="0012707E">
      <w:pPr>
        <w:spacing w:afterLines="0"/>
        <w:jc w:val="left"/>
      </w:pPr>
    </w:p>
    <w:p w14:paraId="2D854DCE" w14:textId="77777777" w:rsidR="00C16ECE" w:rsidRDefault="00C16ECE" w:rsidP="0012707E">
      <w:pPr>
        <w:spacing w:afterLines="0"/>
        <w:jc w:val="left"/>
      </w:pPr>
      <w:r>
        <w:t xml:space="preserve">The default mode network involves interconnections among brain structures responsible for thinking about others, thinking about the self, remembering the past, and </w:t>
      </w:r>
      <w:proofErr w:type="gramStart"/>
      <w:r>
        <w:t>planning for the future</w:t>
      </w:r>
      <w:proofErr w:type="gramEnd"/>
      <w:r>
        <w:t xml:space="preserve">. The default mode network is active when we are engaged in internally directed thoughts and cognition such as autobiographical memories, thinking about future goals and events, making decisions that involve valued rewards, experiencing positive emotions, and making inferences about others’ intentions. </w:t>
      </w:r>
    </w:p>
    <w:p w14:paraId="6AC82019" w14:textId="77777777" w:rsidR="0012707E" w:rsidRDefault="0012707E" w:rsidP="0012707E">
      <w:pPr>
        <w:spacing w:afterLines="0"/>
        <w:jc w:val="left"/>
      </w:pPr>
    </w:p>
    <w:p w14:paraId="669BEB39" w14:textId="11596506" w:rsidR="00C16ECE" w:rsidRDefault="00C16ECE" w:rsidP="0012707E">
      <w:pPr>
        <w:spacing w:afterLines="0"/>
        <w:jc w:val="left"/>
      </w:pPr>
      <w:r>
        <w:t>Finally, the salience network involves interconnections among brain structures responsible for detecting and integrating sensory, emotional, and cognitive information. The ventral striatum, also discussed in the previous chapter, belongs to this network. The salience network tends to be continually active, thereby enabling us to pay attention to what is happening in our environment, how to interpret and understand what is going on around us, and how to coordinate a response to such circumstances.</w:t>
      </w:r>
    </w:p>
    <w:p w14:paraId="3FC7647D" w14:textId="77777777" w:rsidR="00C16ECE" w:rsidRDefault="00C16ECE" w:rsidP="0012707E">
      <w:pPr>
        <w:spacing w:afterLines="0"/>
        <w:jc w:val="left"/>
      </w:pPr>
    </w:p>
    <w:p w14:paraId="06F8917E" w14:textId="0C6CA6C6" w:rsidR="00C16ECE" w:rsidRDefault="009519D2" w:rsidP="0012707E">
      <w:pPr>
        <w:spacing w:afterLines="0"/>
        <w:jc w:val="left"/>
      </w:pPr>
      <w:r>
        <w:t xml:space="preserve">The salience network essentially governs which of the two networks is running at any given time. The default mode network tends to be active when we are at rest and not engaged in purposeful activities, such as watching a television show or a movie, remembering a past event, or allowing our minds to wander. When we need to engage in mentally demanding or goal-directed tasks, however, such as solving a problem or </w:t>
      </w:r>
      <w:proofErr w:type="gramStart"/>
      <w:r>
        <w:t>making a decision</w:t>
      </w:r>
      <w:proofErr w:type="gramEnd"/>
      <w:r>
        <w:t xml:space="preserve"> about something, the salience network activates the central executive network and deactivates the default mode network. Once the mentally demanding task or behavior is complete, the salience network switches things back to the default mode network, shutting off the central executive network.</w:t>
      </w:r>
    </w:p>
    <w:p w14:paraId="30E18C50" w14:textId="77777777" w:rsidR="009519D2" w:rsidRDefault="009519D2" w:rsidP="0012707E">
      <w:pPr>
        <w:spacing w:afterLines="0"/>
        <w:jc w:val="left"/>
      </w:pPr>
    </w:p>
    <w:p w14:paraId="7D6BEE14" w14:textId="42991DA6" w:rsidR="009519D2" w:rsidRDefault="009519D2" w:rsidP="0012707E">
      <w:pPr>
        <w:spacing w:afterLines="0"/>
        <w:jc w:val="left"/>
      </w:pPr>
      <w:r>
        <w:t>Individuals with disrupted activity in the default mode network and the central executive network are more likely to experience excessive rumination and self-criticism, and struggle to experience and maintain positive emotions, to reduce or control negative emotions, and to inhibit impulses and associated actions. The strategies used in suicide-focused treatments are designed to reverse or counteract these problems.</w:t>
      </w:r>
    </w:p>
    <w:p w14:paraId="0B6DB850" w14:textId="77777777" w:rsidR="009519D2" w:rsidRDefault="009519D2" w:rsidP="0012707E">
      <w:pPr>
        <w:spacing w:afterLines="0"/>
        <w:jc w:val="left"/>
      </w:pPr>
    </w:p>
    <w:p w14:paraId="5E98CEEB" w14:textId="60BEA27E" w:rsidR="009519D2" w:rsidRPr="00E1468B" w:rsidRDefault="0012707E" w:rsidP="0012707E">
      <w:pPr>
        <w:spacing w:afterLines="0"/>
        <w:jc w:val="left"/>
        <w:rPr>
          <w:b/>
          <w:bCs/>
          <w:lang w:val="en-CA"/>
        </w:rPr>
      </w:pPr>
      <w:r>
        <w:t>A</w:t>
      </w:r>
      <w:r w:rsidR="009519D2">
        <w:t xml:space="preserve"> magnetic resonance imaging (MRI) scan before and after receiving a type of trauma-focused therapy that uses procedures and strategies </w:t>
      </w:r>
      <w:proofErr w:type="gramStart"/>
      <w:r w:rsidR="009519D2">
        <w:t>similar to</w:t>
      </w:r>
      <w:proofErr w:type="gramEnd"/>
      <w:r w:rsidR="009519D2">
        <w:t xml:space="preserve"> those used in CBT-SP. Their results showed improved connectivity and activation within the central executive network among those who completed the therapy</w:t>
      </w:r>
    </w:p>
    <w:sectPr w:rsidR="009519D2" w:rsidRPr="00E1468B"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68B"/>
    <w:rsid w:val="000A47C0"/>
    <w:rsid w:val="0012707E"/>
    <w:rsid w:val="00330684"/>
    <w:rsid w:val="00352489"/>
    <w:rsid w:val="005333CB"/>
    <w:rsid w:val="00860BAE"/>
    <w:rsid w:val="00875166"/>
    <w:rsid w:val="008E41C3"/>
    <w:rsid w:val="009519D2"/>
    <w:rsid w:val="00A4074E"/>
    <w:rsid w:val="00B514C3"/>
    <w:rsid w:val="00C16ECE"/>
    <w:rsid w:val="00C81D81"/>
    <w:rsid w:val="00D92682"/>
    <w:rsid w:val="00E1468B"/>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6A3483D"/>
  <w15:chartTrackingRefBased/>
  <w15:docId w15:val="{8A756089-4CC4-5F4E-AFEF-67ECF960C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E14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68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68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1468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1468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1468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1468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1468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E1468B"/>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E1468B"/>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E1468B"/>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E1468B"/>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E1468B"/>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E1468B"/>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E1468B"/>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E1468B"/>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E1468B"/>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E1468B"/>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1468B"/>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E1468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68B"/>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E146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1468B"/>
    <w:rPr>
      <w:rFonts w:ascii="Arial" w:hAnsi="Arial" w:cs="Times New Roman"/>
      <w:i/>
      <w:iCs/>
      <w:color w:val="404040" w:themeColor="text1" w:themeTint="BF"/>
      <w:lang w:val="en" w:eastAsia="en"/>
    </w:rPr>
  </w:style>
  <w:style w:type="paragraph" w:styleId="ListParagraph">
    <w:name w:val="List Paragraph"/>
    <w:basedOn w:val="Normal"/>
    <w:uiPriority w:val="34"/>
    <w:qFormat/>
    <w:rsid w:val="00E1468B"/>
    <w:pPr>
      <w:ind w:left="720"/>
      <w:contextualSpacing/>
    </w:pPr>
  </w:style>
  <w:style w:type="character" w:styleId="IntenseEmphasis">
    <w:name w:val="Intense Emphasis"/>
    <w:basedOn w:val="DefaultParagraphFont"/>
    <w:uiPriority w:val="21"/>
    <w:qFormat/>
    <w:rsid w:val="00E1468B"/>
    <w:rPr>
      <w:i/>
      <w:iCs/>
      <w:color w:val="0F4761" w:themeColor="accent1" w:themeShade="BF"/>
    </w:rPr>
  </w:style>
  <w:style w:type="paragraph" w:styleId="IntenseQuote">
    <w:name w:val="Intense Quote"/>
    <w:basedOn w:val="Normal"/>
    <w:next w:val="Normal"/>
    <w:link w:val="IntenseQuoteChar"/>
    <w:uiPriority w:val="30"/>
    <w:qFormat/>
    <w:rsid w:val="00E14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68B"/>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E146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2024-12-27T16:24:00Z</dcterms:created>
  <dcterms:modified xsi:type="dcterms:W3CDTF">2024-12-28T00:33:00Z</dcterms:modified>
</cp:coreProperties>
</file>