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5834A" w14:textId="77777777" w:rsidR="00256F16" w:rsidRPr="002C3729" w:rsidRDefault="00256F16" w:rsidP="00256F16">
      <w:pPr>
        <w:pStyle w:val="Heading1"/>
        <w:spacing w:after="240"/>
        <w:jc w:val="center"/>
        <w:rPr>
          <w:lang w:val="en-CA"/>
        </w:rPr>
      </w:pPr>
      <w:bookmarkStart w:id="0" w:name="_Toc183735556"/>
      <w:r>
        <w:rPr>
          <w:lang w:val="en-CA"/>
        </w:rPr>
        <w:t>Beliefs and Practices</w:t>
      </w:r>
      <w:r w:rsidRPr="002C3729">
        <w:rPr>
          <w:lang w:val="en-CA"/>
        </w:rPr>
        <w:t xml:space="preserve"> of God’s Chosen People</w:t>
      </w:r>
      <w:bookmarkEnd w:id="0"/>
    </w:p>
    <w:p w14:paraId="123A7944" w14:textId="77777777" w:rsidR="00256F16" w:rsidRPr="002C3729" w:rsidRDefault="00256F16" w:rsidP="00256F16">
      <w:pPr>
        <w:spacing w:after="240"/>
        <w:rPr>
          <w:lang w:val="en-CA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14"/>
        <w:gridCol w:w="3685"/>
        <w:gridCol w:w="3544"/>
      </w:tblGrid>
      <w:tr w:rsidR="00256F16" w:rsidRPr="002C3729" w14:paraId="2C235CBF" w14:textId="77777777" w:rsidTr="00404C91">
        <w:tc>
          <w:tcPr>
            <w:tcW w:w="3114" w:type="dxa"/>
          </w:tcPr>
          <w:p w14:paraId="684ACED6" w14:textId="77777777" w:rsidR="00256F16" w:rsidRPr="00807E73" w:rsidRDefault="00256F16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Astrology</w:t>
            </w:r>
          </w:p>
          <w:p w14:paraId="18EDDD3C" w14:textId="77777777" w:rsidR="00256F16" w:rsidRPr="00807E73" w:rsidRDefault="00256F16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Belief in Ghosts</w:t>
            </w:r>
          </w:p>
          <w:p w14:paraId="784CF314" w14:textId="77777777" w:rsidR="00256F16" w:rsidRPr="00807E73" w:rsidRDefault="00256F16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Channeling</w:t>
            </w:r>
          </w:p>
          <w:p w14:paraId="3B162D84" w14:textId="77777777" w:rsidR="00256F16" w:rsidRPr="00807E73" w:rsidRDefault="00256F16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Clairvoyance</w:t>
            </w:r>
          </w:p>
          <w:p w14:paraId="5CDD067B" w14:textId="77777777" w:rsidR="00256F16" w:rsidRPr="00807E73" w:rsidRDefault="00256F16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Controlling Spirits</w:t>
            </w:r>
          </w:p>
          <w:p w14:paraId="264E7B3F" w14:textId="77777777" w:rsidR="00256F16" w:rsidRDefault="00256F16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Curses</w:t>
            </w:r>
          </w:p>
          <w:p w14:paraId="2BDADC35" w14:textId="77777777" w:rsidR="00256F16" w:rsidRDefault="00256F16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Divination</w:t>
            </w:r>
          </w:p>
          <w:p w14:paraId="063E9933" w14:textId="59AC0266" w:rsidR="00256F16" w:rsidRPr="00720882" w:rsidRDefault="00720882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>
              <w:rPr>
                <w:lang w:val="en-CA"/>
              </w:rPr>
              <w:t xml:space="preserve">Divine </w:t>
            </w:r>
            <w:r w:rsidR="00404C91">
              <w:rPr>
                <w:lang w:val="en-CA"/>
              </w:rPr>
              <w:t xml:space="preserve">Spiritual </w:t>
            </w:r>
            <w:r w:rsidR="00404C91">
              <w:rPr>
                <w:lang w:val="en-CA"/>
              </w:rPr>
              <w:br/>
              <w:t xml:space="preserve">  </w:t>
            </w:r>
            <w:r>
              <w:rPr>
                <w:lang w:val="en-CA"/>
              </w:rPr>
              <w:t>Possession</w:t>
            </w:r>
          </w:p>
        </w:tc>
        <w:tc>
          <w:tcPr>
            <w:tcW w:w="3685" w:type="dxa"/>
          </w:tcPr>
          <w:p w14:paraId="2A87F8FE" w14:textId="77777777" w:rsidR="00256F16" w:rsidRPr="00807E73" w:rsidRDefault="00256F16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Dreams</w:t>
            </w:r>
          </w:p>
          <w:p w14:paraId="3D67FC58" w14:textId="77777777" w:rsidR="00256F16" w:rsidRPr="00807E73" w:rsidRDefault="00256F16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Human Sacrifice</w:t>
            </w:r>
          </w:p>
          <w:p w14:paraId="59488E2A" w14:textId="77777777" w:rsidR="00256F16" w:rsidRPr="00807E73" w:rsidRDefault="00256F16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proofErr w:type="spellStart"/>
            <w:r w:rsidRPr="00807E73">
              <w:rPr>
                <w:lang w:val="en-CA"/>
              </w:rPr>
              <w:t>Magick</w:t>
            </w:r>
            <w:proofErr w:type="spellEnd"/>
          </w:p>
          <w:p w14:paraId="66CECE8D" w14:textId="77777777" w:rsidR="00256F16" w:rsidRPr="00807E73" w:rsidRDefault="00256F16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Mutilation</w:t>
            </w:r>
          </w:p>
          <w:p w14:paraId="26D6EBF6" w14:textId="77777777" w:rsidR="00256F16" w:rsidRPr="00807E73" w:rsidRDefault="00256F16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Near Death Experiences</w:t>
            </w:r>
          </w:p>
          <w:p w14:paraId="1E27160F" w14:textId="77777777" w:rsidR="00256F16" w:rsidRDefault="00256F16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Necromancy</w:t>
            </w:r>
          </w:p>
          <w:p w14:paraId="2B3FE267" w14:textId="56ABF6A3" w:rsidR="00365632" w:rsidRPr="00720882" w:rsidRDefault="00365632" w:rsidP="00404C91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Out of Body Experiences</w:t>
            </w:r>
          </w:p>
          <w:p w14:paraId="5C86012F" w14:textId="77777777" w:rsidR="00256F16" w:rsidRPr="002C3729" w:rsidRDefault="00256F16" w:rsidP="00404C91">
            <w:pPr>
              <w:spacing w:after="240"/>
              <w:jc w:val="left"/>
              <w:rPr>
                <w:lang w:val="en-CA"/>
              </w:rPr>
            </w:pPr>
          </w:p>
        </w:tc>
        <w:tc>
          <w:tcPr>
            <w:tcW w:w="3544" w:type="dxa"/>
          </w:tcPr>
          <w:p w14:paraId="3960723B" w14:textId="77777777" w:rsidR="00256F16" w:rsidRPr="00807E73" w:rsidRDefault="00256F16" w:rsidP="00256F16">
            <w:pPr>
              <w:pStyle w:val="ListParagraph"/>
              <w:numPr>
                <w:ilvl w:val="0"/>
                <w:numId w:val="1"/>
              </w:numPr>
              <w:spacing w:after="240"/>
              <w:rPr>
                <w:lang w:val="en-CA"/>
              </w:rPr>
            </w:pPr>
            <w:r w:rsidRPr="00807E73">
              <w:rPr>
                <w:lang w:val="en-CA"/>
              </w:rPr>
              <w:t>Raising the Dead</w:t>
            </w:r>
          </w:p>
          <w:p w14:paraId="440B143B" w14:textId="77777777" w:rsidR="00256F16" w:rsidRPr="00807E73" w:rsidRDefault="00256F16" w:rsidP="00736642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Scrying</w:t>
            </w:r>
          </w:p>
          <w:p w14:paraId="7813EA41" w14:textId="77777777" w:rsidR="00256F16" w:rsidRPr="00807E73" w:rsidRDefault="00256F16" w:rsidP="00736642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 xml:space="preserve">Sympathetic </w:t>
            </w:r>
            <w:proofErr w:type="spellStart"/>
            <w:r w:rsidRPr="00807E73">
              <w:rPr>
                <w:lang w:val="en-CA"/>
              </w:rPr>
              <w:t>Magick</w:t>
            </w:r>
            <w:proofErr w:type="spellEnd"/>
          </w:p>
          <w:p w14:paraId="2F0EC31D" w14:textId="3F2474F7" w:rsidR="00256F16" w:rsidRDefault="00256F16" w:rsidP="00736642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Telepath</w:t>
            </w:r>
            <w:r w:rsidR="00736642">
              <w:rPr>
                <w:lang w:val="en-CA"/>
              </w:rPr>
              <w:t xml:space="preserve">ic Speaking with </w:t>
            </w:r>
            <w:r w:rsidR="00747FB6">
              <w:rPr>
                <w:lang w:val="en-CA"/>
              </w:rPr>
              <w:t>Animal</w:t>
            </w:r>
            <w:r w:rsidR="00736642">
              <w:rPr>
                <w:lang w:val="en-CA"/>
              </w:rPr>
              <w:t>s</w:t>
            </w:r>
          </w:p>
          <w:p w14:paraId="7DF5034E" w14:textId="1FF52F25" w:rsidR="00747FB6" w:rsidRPr="00807E73" w:rsidRDefault="00736642" w:rsidP="00736642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>
              <w:rPr>
                <w:lang w:val="en-CA"/>
              </w:rPr>
              <w:t>Telepathic Reading Thoughts of</w:t>
            </w:r>
            <w:r w:rsidR="00747FB6">
              <w:rPr>
                <w:lang w:val="en-CA"/>
              </w:rPr>
              <w:t xml:space="preserve"> Human</w:t>
            </w:r>
            <w:r>
              <w:rPr>
                <w:lang w:val="en-CA"/>
              </w:rPr>
              <w:t>s</w:t>
            </w:r>
          </w:p>
          <w:p w14:paraId="646000FB" w14:textId="77777777" w:rsidR="00256F16" w:rsidRDefault="00256F16" w:rsidP="00736642">
            <w:pPr>
              <w:pStyle w:val="ListParagraph"/>
              <w:numPr>
                <w:ilvl w:val="0"/>
                <w:numId w:val="1"/>
              </w:numPr>
              <w:spacing w:after="240"/>
              <w:jc w:val="left"/>
              <w:rPr>
                <w:lang w:val="en-CA"/>
              </w:rPr>
            </w:pPr>
            <w:r w:rsidRPr="00807E73">
              <w:rPr>
                <w:lang w:val="en-CA"/>
              </w:rPr>
              <w:t>Teleportation</w:t>
            </w:r>
          </w:p>
          <w:p w14:paraId="52128808" w14:textId="77777777" w:rsidR="00256F16" w:rsidRPr="00807E73" w:rsidRDefault="00256F16" w:rsidP="00256F16">
            <w:pPr>
              <w:pStyle w:val="ListParagraph"/>
              <w:numPr>
                <w:ilvl w:val="0"/>
                <w:numId w:val="1"/>
              </w:numPr>
              <w:spacing w:after="240"/>
              <w:rPr>
                <w:lang w:val="en-CA"/>
              </w:rPr>
            </w:pPr>
            <w:r>
              <w:rPr>
                <w:lang w:val="en-CA"/>
              </w:rPr>
              <w:t>Virgin Birth</w:t>
            </w:r>
          </w:p>
          <w:p w14:paraId="1C1D53C5" w14:textId="11623CE3" w:rsidR="00256F16" w:rsidRPr="00720882" w:rsidRDefault="00256F16" w:rsidP="007A36CB">
            <w:pPr>
              <w:pStyle w:val="ListParagraph"/>
              <w:numPr>
                <w:ilvl w:val="0"/>
                <w:numId w:val="1"/>
              </w:numPr>
              <w:spacing w:after="240"/>
              <w:rPr>
                <w:lang w:val="en-CA"/>
              </w:rPr>
            </w:pPr>
            <w:r w:rsidRPr="00807E73">
              <w:rPr>
                <w:lang w:val="en-CA"/>
              </w:rPr>
              <w:t>Visions</w:t>
            </w:r>
          </w:p>
        </w:tc>
      </w:tr>
    </w:tbl>
    <w:p w14:paraId="63A9DD5B" w14:textId="77777777" w:rsidR="00256F16" w:rsidRPr="002C3729" w:rsidRDefault="00256F16" w:rsidP="00256F16">
      <w:pPr>
        <w:spacing w:after="240"/>
        <w:rPr>
          <w:lang w:val="en-CA"/>
        </w:rPr>
      </w:pPr>
    </w:p>
    <w:p w14:paraId="2FB4FF83" w14:textId="77777777" w:rsidR="00B514C3" w:rsidRDefault="00B514C3">
      <w:pPr>
        <w:spacing w:after="240"/>
      </w:pPr>
    </w:p>
    <w:sectPr w:rsidR="00B514C3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04062"/>
    <w:multiLevelType w:val="hybridMultilevel"/>
    <w:tmpl w:val="5D6C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2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16"/>
    <w:rsid w:val="000A47C0"/>
    <w:rsid w:val="00256F16"/>
    <w:rsid w:val="00330684"/>
    <w:rsid w:val="00352489"/>
    <w:rsid w:val="00365632"/>
    <w:rsid w:val="00404C91"/>
    <w:rsid w:val="005333CB"/>
    <w:rsid w:val="00574011"/>
    <w:rsid w:val="00720882"/>
    <w:rsid w:val="00736642"/>
    <w:rsid w:val="00747FB6"/>
    <w:rsid w:val="00860BAE"/>
    <w:rsid w:val="00875166"/>
    <w:rsid w:val="00A4074E"/>
    <w:rsid w:val="00B514C3"/>
    <w:rsid w:val="00BC104D"/>
    <w:rsid w:val="00C81D81"/>
    <w:rsid w:val="00D92682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D0589"/>
  <w15:chartTrackingRefBased/>
  <w15:docId w15:val="{62A85B37-FA5F-8A4C-A381-E269B14D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16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1"/>
    <w:qFormat/>
    <w:rsid w:val="00256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56F1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16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16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16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16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16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16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16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256F1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F16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F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F16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256F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F16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1"/>
    <w:qFormat/>
    <w:rsid w:val="00256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F16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256F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6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7</cp:revision>
  <dcterms:created xsi:type="dcterms:W3CDTF">2024-11-30T15:22:00Z</dcterms:created>
  <dcterms:modified xsi:type="dcterms:W3CDTF">2024-12-31T02:27:00Z</dcterms:modified>
</cp:coreProperties>
</file>