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1886A" w14:textId="57C4AE8F" w:rsidR="00B514C3" w:rsidRDefault="0023667B" w:rsidP="004035E7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Suicide Always Follows a Gradual Path</w:t>
      </w:r>
    </w:p>
    <w:p w14:paraId="7F16A884" w14:textId="77777777" w:rsidR="0023667B" w:rsidRDefault="0023667B" w:rsidP="004035E7">
      <w:pPr>
        <w:spacing w:afterLines="0"/>
        <w:jc w:val="left"/>
        <w:rPr>
          <w:lang w:val="en-CA"/>
        </w:rPr>
      </w:pPr>
    </w:p>
    <w:p w14:paraId="3C87D5A2" w14:textId="77777777" w:rsidR="00E04C8F" w:rsidRDefault="00E04C8F" w:rsidP="00E04C8F">
      <w:pPr>
        <w:spacing w:afterLines="0"/>
        <w:jc w:val="left"/>
        <w:rPr>
          <w:lang w:val="en-CA"/>
        </w:rPr>
      </w:pPr>
      <w:r>
        <w:rPr>
          <w:lang w:val="en-CA"/>
        </w:rPr>
        <w:t xml:space="preserve">From </w:t>
      </w:r>
      <w:r w:rsidRPr="00E86CEF">
        <w:rPr>
          <w:i/>
          <w:iCs/>
          <w:lang w:val="en-CA"/>
        </w:rPr>
        <w:t xml:space="preserve">“Rethinking Suicide: Why Prevention Fails, and How We Can Do Better” </w:t>
      </w:r>
      <w:r>
        <w:rPr>
          <w:lang w:val="en-CA"/>
        </w:rPr>
        <w:t xml:space="preserve">- </w:t>
      </w:r>
      <w:r w:rsidRPr="00E86CEF">
        <w:rPr>
          <w:lang w:val="en-CA"/>
        </w:rPr>
        <w:t>Craig J. Bryan</w:t>
      </w:r>
    </w:p>
    <w:p w14:paraId="62000CE6" w14:textId="77777777" w:rsidR="004035E7" w:rsidRDefault="004035E7" w:rsidP="004035E7">
      <w:pPr>
        <w:spacing w:afterLines="0"/>
        <w:jc w:val="left"/>
        <w:rPr>
          <w:lang w:val="en-CA"/>
        </w:rPr>
      </w:pPr>
    </w:p>
    <w:p w14:paraId="412F4548" w14:textId="0BF69D04" w:rsidR="003C2CFB" w:rsidRDefault="003C2CFB" w:rsidP="004035E7">
      <w:pPr>
        <w:spacing w:afterLines="0"/>
        <w:jc w:val="left"/>
      </w:pPr>
      <w:r>
        <w:t xml:space="preserve">If we assume that suicidal behaviors result from linear cause and effect relationships, we can mistakenly assume that suicide warning signs are always apparent before the occurrence of suicidal behavior when </w:t>
      </w:r>
      <w:proofErr w:type="gramStart"/>
      <w:r>
        <w:t>in reality this</w:t>
      </w:r>
      <w:proofErr w:type="gramEnd"/>
      <w:r>
        <w:t xml:space="preserve"> may not always be the case.</w:t>
      </w:r>
    </w:p>
    <w:p w14:paraId="27409E33" w14:textId="77777777" w:rsidR="00243EAC" w:rsidRDefault="00243EAC" w:rsidP="004035E7">
      <w:pPr>
        <w:spacing w:afterLines="0"/>
        <w:jc w:val="left"/>
      </w:pPr>
    </w:p>
    <w:p w14:paraId="63FC0352" w14:textId="501F5D5C" w:rsidR="00243EAC" w:rsidRDefault="00243EAC" w:rsidP="004035E7">
      <w:pPr>
        <w:spacing w:afterLines="0"/>
        <w:jc w:val="left"/>
      </w:pPr>
      <w:r>
        <w:t>Individuals who have attempted suicide give us a very different picture, however: Most (if not all) were previously in a low risk state but only half experienced intermediate risk states, almost as if they had skipped over these intervening risk levels.</w:t>
      </w:r>
    </w:p>
    <w:p w14:paraId="01A0BF98" w14:textId="77777777" w:rsidR="003C2CFB" w:rsidRDefault="003C2CFB" w:rsidP="004035E7">
      <w:pPr>
        <w:spacing w:afterLines="0"/>
        <w:jc w:val="left"/>
      </w:pPr>
    </w:p>
    <w:p w14:paraId="308AE566" w14:textId="77777777" w:rsidR="003C2CFB" w:rsidRDefault="003C2CFB" w:rsidP="004035E7">
      <w:pPr>
        <w:spacing w:afterLines="0"/>
        <w:jc w:val="left"/>
        <w:rPr>
          <w:lang w:val="en-CA"/>
        </w:rPr>
      </w:pPr>
    </w:p>
    <w:p w14:paraId="2B418587" w14:textId="77777777" w:rsidR="0023667B" w:rsidRPr="0023667B" w:rsidRDefault="0023667B" w:rsidP="004035E7">
      <w:pPr>
        <w:spacing w:afterLines="0"/>
        <w:jc w:val="left"/>
        <w:rPr>
          <w:lang w:val="en-CA"/>
        </w:rPr>
      </w:pPr>
    </w:p>
    <w:sectPr w:rsidR="0023667B" w:rsidRPr="0023667B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7B"/>
    <w:rsid w:val="000A47C0"/>
    <w:rsid w:val="0023667B"/>
    <w:rsid w:val="00243EAC"/>
    <w:rsid w:val="00330684"/>
    <w:rsid w:val="00352489"/>
    <w:rsid w:val="003C2CFB"/>
    <w:rsid w:val="004035E7"/>
    <w:rsid w:val="004C054A"/>
    <w:rsid w:val="005333CB"/>
    <w:rsid w:val="00860BAE"/>
    <w:rsid w:val="00875166"/>
    <w:rsid w:val="00A4074E"/>
    <w:rsid w:val="00B514C3"/>
    <w:rsid w:val="00C81D81"/>
    <w:rsid w:val="00D92682"/>
    <w:rsid w:val="00E04C8F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AC99BC"/>
  <w15:chartTrackingRefBased/>
  <w15:docId w15:val="{10222D3F-F392-4A47-8409-F8710CE7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6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6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6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6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6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6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6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366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6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67B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67B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67B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67B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67B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67B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67B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23667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67B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6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67B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2366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67B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236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67B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236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5</cp:revision>
  <dcterms:created xsi:type="dcterms:W3CDTF">2024-12-27T03:35:00Z</dcterms:created>
  <dcterms:modified xsi:type="dcterms:W3CDTF">2025-01-07T18:04:00Z</dcterms:modified>
</cp:coreProperties>
</file>