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67502" w14:textId="77777777" w:rsidR="00C02671" w:rsidRPr="00596054" w:rsidRDefault="00C02671" w:rsidP="00596054">
      <w:pPr>
        <w:pStyle w:val="Heading1"/>
        <w:spacing w:after="240"/>
        <w:jc w:val="center"/>
        <w:rPr>
          <w:lang w:val="en-US"/>
        </w:rPr>
      </w:pPr>
      <w:r w:rsidRPr="00596054">
        <w:rPr>
          <w:lang w:val="en-US"/>
        </w:rPr>
        <w:t>Common Beliefs of Suicide that are Actually Wrong</w:t>
      </w:r>
    </w:p>
    <w:p w14:paraId="0302AC43" w14:textId="77777777" w:rsidR="00ED427D" w:rsidRPr="00596054" w:rsidRDefault="00ED427D" w:rsidP="00596054">
      <w:pPr>
        <w:spacing w:afterLines="0" w:line="240" w:lineRule="auto"/>
        <w:jc w:val="left"/>
        <w:rPr>
          <w:rFonts w:cs="Arial"/>
          <w:lang w:val="en-CA"/>
        </w:rPr>
      </w:pPr>
    </w:p>
    <w:p w14:paraId="3B8C951F" w14:textId="77777777" w:rsidR="00C02671" w:rsidRPr="00596054" w:rsidRDefault="00C02671" w:rsidP="00596054">
      <w:pPr>
        <w:spacing w:afterLines="0" w:line="240" w:lineRule="auto"/>
        <w:jc w:val="left"/>
        <w:rPr>
          <w:rFonts w:cs="Arial"/>
          <w:lang w:val="en-CA"/>
        </w:rPr>
      </w:pPr>
    </w:p>
    <w:p w14:paraId="594214F3" w14:textId="7D4B033B" w:rsidR="00ED427D" w:rsidRPr="00596054" w:rsidRDefault="00ED427D" w:rsidP="00596054">
      <w:pPr>
        <w:spacing w:afterLines="0" w:line="240" w:lineRule="auto"/>
        <w:jc w:val="left"/>
        <w:rPr>
          <w:rFonts w:cs="Arial"/>
          <w:lang w:val="en-CA"/>
        </w:rPr>
      </w:pPr>
      <w:r w:rsidRPr="00596054">
        <w:rPr>
          <w:rFonts w:cs="Arial"/>
          <w:lang w:val="en-CA"/>
        </w:rPr>
        <w:t xml:space="preserve">Society assumes suicide is </w:t>
      </w:r>
      <w:proofErr w:type="gramStart"/>
      <w:r w:rsidRPr="00596054">
        <w:rPr>
          <w:rFonts w:cs="Arial"/>
          <w:lang w:val="en-CA"/>
        </w:rPr>
        <w:t>pretty simple</w:t>
      </w:r>
      <w:proofErr w:type="gramEnd"/>
      <w:r w:rsidR="001A20FE" w:rsidRPr="00596054">
        <w:rPr>
          <w:rFonts w:cs="Arial"/>
          <w:lang w:val="en-CA"/>
        </w:rPr>
        <w:t>…</w:t>
      </w:r>
      <w:r w:rsidRPr="00596054">
        <w:rPr>
          <w:rFonts w:cs="Arial"/>
          <w:lang w:val="en-CA"/>
        </w:rPr>
        <w:t xml:space="preserve"> from idea to action, or as simple as time passing from past to future.  But </w:t>
      </w:r>
      <w:proofErr w:type="spellStart"/>
      <w:r w:rsidRPr="00596054">
        <w:rPr>
          <w:rFonts w:cs="Arial"/>
          <w:lang w:val="en-CA"/>
        </w:rPr>
        <w:t>its</w:t>
      </w:r>
      <w:proofErr w:type="spellEnd"/>
      <w:r w:rsidRPr="00596054">
        <w:rPr>
          <w:rFonts w:cs="Arial"/>
          <w:lang w:val="en-CA"/>
        </w:rPr>
        <w:t xml:space="preserve"> not</w:t>
      </w:r>
      <w:r w:rsidR="001A20FE" w:rsidRPr="00596054">
        <w:rPr>
          <w:rFonts w:cs="Arial"/>
          <w:lang w:val="en-CA"/>
        </w:rPr>
        <w:t xml:space="preserve">.  Much like </w:t>
      </w:r>
      <w:r w:rsidRPr="00596054">
        <w:rPr>
          <w:rFonts w:cs="Arial"/>
          <w:lang w:val="en-CA"/>
        </w:rPr>
        <w:t xml:space="preserve">a </w:t>
      </w:r>
      <w:r w:rsidR="001A20FE" w:rsidRPr="00596054">
        <w:rPr>
          <w:rFonts w:cs="Arial"/>
          <w:lang w:val="en-CA"/>
        </w:rPr>
        <w:t xml:space="preserve">scene </w:t>
      </w:r>
      <w:r w:rsidRPr="00596054">
        <w:rPr>
          <w:rFonts w:cs="Arial"/>
          <w:lang w:val="en-CA"/>
        </w:rPr>
        <w:t xml:space="preserve">of a conversation in an episode of </w:t>
      </w:r>
      <w:r w:rsidR="00785F04" w:rsidRPr="00596054">
        <w:rPr>
          <w:rFonts w:cs="Arial"/>
          <w:lang w:val="en-CA"/>
        </w:rPr>
        <w:t>“</w:t>
      </w:r>
      <w:r w:rsidRPr="00596054">
        <w:rPr>
          <w:rFonts w:cs="Arial"/>
          <w:lang w:val="en-CA"/>
        </w:rPr>
        <w:t>Doctor Who</w:t>
      </w:r>
      <w:r w:rsidR="00785F04" w:rsidRPr="00596054">
        <w:rPr>
          <w:rFonts w:cs="Arial"/>
          <w:lang w:val="en-CA"/>
        </w:rPr>
        <w:t>”</w:t>
      </w:r>
      <w:r w:rsidRPr="00596054">
        <w:rPr>
          <w:rFonts w:cs="Arial"/>
          <w:lang w:val="en-CA"/>
        </w:rPr>
        <w:t xml:space="preserve"> </w:t>
      </w:r>
      <w:r w:rsidR="00785F04" w:rsidRPr="00596054">
        <w:rPr>
          <w:rFonts w:cs="Arial"/>
          <w:lang w:val="en-CA"/>
        </w:rPr>
        <w:t xml:space="preserve">that </w:t>
      </w:r>
      <w:r w:rsidRPr="00596054">
        <w:rPr>
          <w:rFonts w:cs="Arial"/>
          <w:lang w:val="en-CA"/>
        </w:rPr>
        <w:t>I like.</w:t>
      </w:r>
    </w:p>
    <w:p w14:paraId="1672700A" w14:textId="77777777" w:rsidR="00ED427D" w:rsidRPr="00596054" w:rsidRDefault="00ED427D" w:rsidP="00596054">
      <w:pPr>
        <w:spacing w:afterLines="0" w:line="240" w:lineRule="auto"/>
        <w:jc w:val="left"/>
        <w:rPr>
          <w:rFonts w:cs="Arial"/>
          <w:lang w:val="en-CA"/>
        </w:rPr>
      </w:pPr>
    </w:p>
    <w:p w14:paraId="317AE826" w14:textId="5B3CF4C4" w:rsidR="00ED427D" w:rsidRPr="00596054" w:rsidRDefault="00ED427D" w:rsidP="00596054">
      <w:pPr>
        <w:spacing w:afterLines="0" w:line="240" w:lineRule="auto"/>
        <w:jc w:val="left"/>
        <w:rPr>
          <w:rFonts w:cs="Arial"/>
          <w:lang w:val="en-CA"/>
        </w:rPr>
      </w:pPr>
      <w:r w:rsidRPr="00596054">
        <w:rPr>
          <w:rFonts w:cs="Arial"/>
          <w:lang w:val="en-CA"/>
        </w:rPr>
        <w:t xml:space="preserve">Doctor Who </w:t>
      </w:r>
      <w:proofErr w:type="gramStart"/>
      <w:r w:rsidRPr="00596054">
        <w:rPr>
          <w:rFonts w:cs="Arial"/>
          <w:lang w:val="en-CA"/>
        </w:rPr>
        <w:t xml:space="preserve">– </w:t>
      </w:r>
      <w:r w:rsidR="001A20FE" w:rsidRPr="00596054">
        <w:rPr>
          <w:rFonts w:cs="Arial"/>
          <w:lang w:val="en-CA"/>
        </w:rPr>
        <w:t xml:space="preserve"> Episode</w:t>
      </w:r>
      <w:proofErr w:type="gramEnd"/>
      <w:r w:rsidR="001A20FE" w:rsidRPr="00596054">
        <w:rPr>
          <w:rFonts w:cs="Arial"/>
          <w:lang w:val="en-CA"/>
        </w:rPr>
        <w:t xml:space="preserve">: </w:t>
      </w:r>
      <w:r w:rsidRPr="00596054">
        <w:rPr>
          <w:rFonts w:cs="Arial"/>
          <w:lang w:val="en-CA"/>
        </w:rPr>
        <w:t>“Blink”</w:t>
      </w:r>
    </w:p>
    <w:p w14:paraId="3A50FE4D" w14:textId="77777777" w:rsidR="00ED427D" w:rsidRPr="00596054" w:rsidRDefault="00ED427D" w:rsidP="00596054">
      <w:pPr>
        <w:spacing w:afterLines="0" w:line="240" w:lineRule="auto"/>
        <w:jc w:val="left"/>
        <w:rPr>
          <w:rFonts w:cs="Arial"/>
          <w:lang w:val="en-CA"/>
        </w:rPr>
      </w:pPr>
    </w:p>
    <w:p w14:paraId="7DF088D2" w14:textId="4CC44AE4" w:rsidR="00ED427D" w:rsidRPr="00596054" w:rsidRDefault="00ED427D" w:rsidP="00596054">
      <w:pPr>
        <w:spacing w:afterLines="0" w:line="240" w:lineRule="auto"/>
        <w:jc w:val="left"/>
        <w:rPr>
          <w:rFonts w:cs="Arial"/>
          <w:lang w:val="en-CA"/>
        </w:rPr>
      </w:pPr>
      <w:r w:rsidRPr="00596054">
        <w:rPr>
          <w:rFonts w:cs="Arial"/>
          <w:lang w:val="en-CA"/>
        </w:rPr>
        <w:t>WOMAN: How?  How is this Possible?  Tell me.</w:t>
      </w:r>
    </w:p>
    <w:p w14:paraId="09AE73AD" w14:textId="0F09AA72" w:rsidR="00ED427D" w:rsidRPr="00596054" w:rsidRDefault="00ED427D" w:rsidP="00596054">
      <w:pPr>
        <w:spacing w:afterLines="0" w:line="240" w:lineRule="auto"/>
        <w:jc w:val="left"/>
        <w:rPr>
          <w:rFonts w:cs="Arial"/>
          <w:lang w:val="en-CA"/>
        </w:rPr>
      </w:pPr>
      <w:r w:rsidRPr="00596054">
        <w:rPr>
          <w:rFonts w:cs="Arial"/>
          <w:lang w:val="en-CA"/>
        </w:rPr>
        <w:t>DOCTOR:  People don’t understand time.  It’s not what you think it is.</w:t>
      </w:r>
    </w:p>
    <w:p w14:paraId="0F5E2860" w14:textId="12A63888" w:rsidR="00ED427D" w:rsidRPr="00596054" w:rsidRDefault="00ED427D" w:rsidP="00596054">
      <w:pPr>
        <w:spacing w:afterLines="0" w:line="240" w:lineRule="auto"/>
        <w:jc w:val="left"/>
        <w:rPr>
          <w:rFonts w:cs="Arial"/>
          <w:lang w:val="en-CA"/>
        </w:rPr>
      </w:pPr>
      <w:r w:rsidRPr="00596054">
        <w:rPr>
          <w:rFonts w:cs="Arial"/>
          <w:lang w:val="en-CA"/>
        </w:rPr>
        <w:t>WOMAN: What is it?</w:t>
      </w:r>
    </w:p>
    <w:p w14:paraId="2CF6DFE2" w14:textId="19E20C69" w:rsidR="00ED427D" w:rsidRPr="00596054" w:rsidRDefault="00ED427D" w:rsidP="00596054">
      <w:pPr>
        <w:spacing w:afterLines="0" w:line="240" w:lineRule="auto"/>
        <w:jc w:val="left"/>
        <w:rPr>
          <w:rFonts w:cs="Arial"/>
          <w:lang w:val="en-CA"/>
        </w:rPr>
      </w:pPr>
      <w:r w:rsidRPr="00596054">
        <w:rPr>
          <w:rFonts w:cs="Arial"/>
          <w:lang w:val="en-CA"/>
        </w:rPr>
        <w:t>Doctor: Complicated.</w:t>
      </w:r>
    </w:p>
    <w:p w14:paraId="5430D99B" w14:textId="6709A677" w:rsidR="00ED427D" w:rsidRPr="00596054" w:rsidRDefault="00ED427D" w:rsidP="00596054">
      <w:pPr>
        <w:spacing w:afterLines="0" w:line="240" w:lineRule="auto"/>
        <w:jc w:val="left"/>
        <w:rPr>
          <w:rFonts w:cs="Arial"/>
          <w:lang w:val="en-CA"/>
        </w:rPr>
      </w:pPr>
      <w:r w:rsidRPr="00596054">
        <w:rPr>
          <w:rFonts w:cs="Arial"/>
          <w:lang w:val="en-CA"/>
        </w:rPr>
        <w:t>WOMAN: Tell me.</w:t>
      </w:r>
    </w:p>
    <w:p w14:paraId="3EE3A7B7" w14:textId="43D9B51B" w:rsidR="00ED427D" w:rsidRPr="00596054" w:rsidRDefault="00ED427D" w:rsidP="00596054">
      <w:pPr>
        <w:spacing w:afterLines="0" w:line="240" w:lineRule="auto"/>
        <w:jc w:val="left"/>
        <w:rPr>
          <w:rFonts w:cs="Arial"/>
          <w:lang w:val="en-CA"/>
        </w:rPr>
      </w:pPr>
      <w:r w:rsidRPr="00596054">
        <w:rPr>
          <w:rFonts w:cs="Arial"/>
          <w:lang w:val="en-CA"/>
        </w:rPr>
        <w:t>DOCTOR: Very Complicated</w:t>
      </w:r>
    </w:p>
    <w:p w14:paraId="4D0412C0" w14:textId="20E210E3" w:rsidR="00ED427D" w:rsidRPr="00596054" w:rsidRDefault="00ED427D" w:rsidP="00596054">
      <w:pPr>
        <w:spacing w:afterLines="0" w:line="240" w:lineRule="auto"/>
        <w:jc w:val="left"/>
        <w:rPr>
          <w:rFonts w:cs="Arial"/>
          <w:lang w:val="en-CA"/>
        </w:rPr>
      </w:pPr>
      <w:r w:rsidRPr="00596054">
        <w:rPr>
          <w:rFonts w:cs="Arial"/>
          <w:lang w:val="en-CA"/>
        </w:rPr>
        <w:t>WOMAN: I’m clever and I’m listening.  And don’t patronize me, because people have died, and I am not happy. Tell me.</w:t>
      </w:r>
    </w:p>
    <w:p w14:paraId="5196EB46" w14:textId="36C00192" w:rsidR="00ED427D" w:rsidRPr="00596054" w:rsidRDefault="00ED427D" w:rsidP="00596054">
      <w:pPr>
        <w:spacing w:afterLines="0" w:line="240" w:lineRule="auto"/>
        <w:jc w:val="left"/>
        <w:rPr>
          <w:rFonts w:cs="Arial"/>
          <w:lang w:val="en-CA"/>
        </w:rPr>
      </w:pPr>
      <w:r w:rsidRPr="00596054">
        <w:rPr>
          <w:rFonts w:cs="Arial"/>
          <w:lang w:val="en-CA"/>
        </w:rPr>
        <w:t xml:space="preserve">DOCTOR: People assume that time is a straight progression from cause to effect, </w:t>
      </w:r>
      <w:proofErr w:type="gramStart"/>
      <w:r w:rsidRPr="00596054">
        <w:rPr>
          <w:rFonts w:cs="Arial"/>
          <w:lang w:val="en-CA"/>
        </w:rPr>
        <w:t>but actually, from</w:t>
      </w:r>
      <w:proofErr w:type="gramEnd"/>
      <w:r w:rsidRPr="00596054">
        <w:rPr>
          <w:rFonts w:cs="Arial"/>
          <w:lang w:val="en-CA"/>
        </w:rPr>
        <w:t xml:space="preserve"> a non-linear, non-subjective viewpoint, it’s more like a big ball of wibbly wobbly, timey-</w:t>
      </w:r>
      <w:proofErr w:type="spellStart"/>
      <w:r w:rsidRPr="00596054">
        <w:rPr>
          <w:rFonts w:cs="Arial"/>
          <w:lang w:val="en-CA"/>
        </w:rPr>
        <w:t>whimy</w:t>
      </w:r>
      <w:proofErr w:type="spellEnd"/>
      <w:r w:rsidRPr="00596054">
        <w:rPr>
          <w:rFonts w:cs="Arial"/>
          <w:lang w:val="en-CA"/>
        </w:rPr>
        <w:t>, stuff.</w:t>
      </w:r>
    </w:p>
    <w:p w14:paraId="49E5AF50" w14:textId="77777777" w:rsidR="00ED427D" w:rsidRPr="00596054" w:rsidRDefault="00ED427D" w:rsidP="00596054">
      <w:pPr>
        <w:spacing w:afterLines="0" w:line="240" w:lineRule="auto"/>
        <w:jc w:val="left"/>
        <w:rPr>
          <w:rFonts w:cs="Arial"/>
          <w:lang w:val="en-CA"/>
        </w:rPr>
      </w:pPr>
    </w:p>
    <w:p w14:paraId="5B568B8C" w14:textId="77777777" w:rsidR="00785F04" w:rsidRPr="00596054" w:rsidRDefault="00785F04" w:rsidP="00596054">
      <w:pPr>
        <w:spacing w:afterLines="0" w:line="240" w:lineRule="auto"/>
        <w:jc w:val="left"/>
        <w:rPr>
          <w:rFonts w:cs="Arial"/>
          <w:lang w:val="en-CA"/>
        </w:rPr>
      </w:pPr>
    </w:p>
    <w:p w14:paraId="76011F2D" w14:textId="2714235C" w:rsidR="008822F1" w:rsidRPr="00596054" w:rsidRDefault="00785F04" w:rsidP="00596054">
      <w:pPr>
        <w:spacing w:afterLines="0" w:line="240" w:lineRule="auto"/>
        <w:jc w:val="left"/>
        <w:rPr>
          <w:rFonts w:cs="Arial"/>
          <w:lang w:val="en-CA"/>
        </w:rPr>
      </w:pPr>
      <w:r w:rsidRPr="00596054">
        <w:rPr>
          <w:rFonts w:cs="Arial"/>
          <w:lang w:val="en-CA"/>
        </w:rPr>
        <w:t>From the suicide model of Emergence, with the tenets being</w:t>
      </w:r>
      <w:r w:rsidR="008822F1" w:rsidRPr="00596054">
        <w:rPr>
          <w:rFonts w:cs="Arial"/>
          <w:lang w:val="en-CA"/>
        </w:rPr>
        <w:t>:</w:t>
      </w:r>
      <w:r w:rsidRPr="00596054">
        <w:rPr>
          <w:rFonts w:cs="Arial"/>
          <w:lang w:val="en-CA"/>
        </w:rPr>
        <w:t xml:space="preserve"> </w:t>
      </w:r>
    </w:p>
    <w:p w14:paraId="33655B60" w14:textId="77777777" w:rsidR="00796FE5" w:rsidRPr="00596054" w:rsidRDefault="00796FE5" w:rsidP="00596054">
      <w:pPr>
        <w:pStyle w:val="ListParagraph"/>
        <w:numPr>
          <w:ilvl w:val="0"/>
          <w:numId w:val="4"/>
        </w:numPr>
        <w:spacing w:afterLines="0" w:line="240" w:lineRule="auto"/>
        <w:jc w:val="left"/>
        <w:rPr>
          <w:rFonts w:cs="Arial"/>
        </w:rPr>
      </w:pPr>
      <w:r w:rsidRPr="00596054">
        <w:rPr>
          <w:rFonts w:cs="Arial"/>
        </w:rPr>
        <w:t xml:space="preserve">Change is constant. </w:t>
      </w:r>
    </w:p>
    <w:p w14:paraId="025CEB53" w14:textId="152479E7" w:rsidR="00796FE5" w:rsidRPr="00596054" w:rsidRDefault="00796FE5" w:rsidP="00596054">
      <w:pPr>
        <w:pStyle w:val="ListParagraph"/>
        <w:numPr>
          <w:ilvl w:val="0"/>
          <w:numId w:val="4"/>
        </w:numPr>
        <w:spacing w:afterLines="0" w:line="240" w:lineRule="auto"/>
        <w:jc w:val="left"/>
        <w:rPr>
          <w:rFonts w:cs="Arial"/>
        </w:rPr>
      </w:pPr>
      <w:r w:rsidRPr="00596054">
        <w:rPr>
          <w:rFonts w:cs="Arial"/>
        </w:rPr>
        <w:t>The whole is greater than the sum of its parts.</w:t>
      </w:r>
    </w:p>
    <w:p w14:paraId="4482136B" w14:textId="77777777" w:rsidR="008822F1" w:rsidRPr="00596054" w:rsidRDefault="008822F1" w:rsidP="00596054">
      <w:pPr>
        <w:pStyle w:val="ListParagraph"/>
        <w:numPr>
          <w:ilvl w:val="0"/>
          <w:numId w:val="2"/>
        </w:numPr>
        <w:spacing w:afterLines="0" w:line="240" w:lineRule="auto"/>
        <w:jc w:val="left"/>
        <w:rPr>
          <w:rFonts w:cs="Arial"/>
        </w:rPr>
      </w:pPr>
      <w:r w:rsidRPr="00596054">
        <w:rPr>
          <w:rFonts w:cs="Arial"/>
        </w:rPr>
        <w:t>Each component of a system depends on the other components to function, and</w:t>
      </w:r>
    </w:p>
    <w:p w14:paraId="353D79B4" w14:textId="074851A6" w:rsidR="008822F1" w:rsidRPr="00596054" w:rsidRDefault="008822F1" w:rsidP="00596054">
      <w:pPr>
        <w:pStyle w:val="ListParagraph"/>
        <w:numPr>
          <w:ilvl w:val="0"/>
          <w:numId w:val="2"/>
        </w:numPr>
        <w:spacing w:afterLines="0" w:line="240" w:lineRule="auto"/>
        <w:jc w:val="left"/>
        <w:rPr>
          <w:rFonts w:cs="Arial"/>
        </w:rPr>
      </w:pPr>
      <w:r w:rsidRPr="00596054">
        <w:rPr>
          <w:rFonts w:cs="Arial"/>
        </w:rPr>
        <w:t>Complex systems behave in nonproportional ways.</w:t>
      </w:r>
    </w:p>
    <w:p w14:paraId="4EFB8CBC" w14:textId="18A082D2" w:rsidR="008822F1" w:rsidRPr="00596054" w:rsidRDefault="00842CDB" w:rsidP="00596054">
      <w:pPr>
        <w:spacing w:afterLines="0" w:line="240" w:lineRule="auto"/>
        <w:jc w:val="left"/>
        <w:rPr>
          <w:rFonts w:cs="Arial"/>
          <w:lang w:val="en-CA"/>
        </w:rPr>
      </w:pPr>
      <w:r w:rsidRPr="00596054">
        <w:rPr>
          <w:rFonts w:cs="Arial"/>
        </w:rPr>
        <w:t>P</w:t>
      </w:r>
      <w:r w:rsidR="008822F1" w:rsidRPr="00596054">
        <w:rPr>
          <w:rFonts w:cs="Arial"/>
        </w:rPr>
        <w:t xml:space="preserve">ut into a </w:t>
      </w:r>
      <w:r w:rsidR="001A20FE" w:rsidRPr="00596054">
        <w:rPr>
          <w:rFonts w:cs="Arial"/>
        </w:rPr>
        <w:t xml:space="preserve">“non-linear, non-subjective viewpoint” of a </w:t>
      </w:r>
      <w:r w:rsidR="008822F1" w:rsidRPr="00596054">
        <w:rPr>
          <w:rFonts w:cs="Arial"/>
        </w:rPr>
        <w:t xml:space="preserve">3D representation with </w:t>
      </w:r>
      <w:r w:rsidR="00FB491A" w:rsidRPr="00596054">
        <w:rPr>
          <w:rFonts w:cs="Arial"/>
        </w:rPr>
        <w:t>axis’s</w:t>
      </w:r>
      <w:r w:rsidR="008822F1" w:rsidRPr="00596054">
        <w:rPr>
          <w:rFonts w:cs="Arial"/>
        </w:rPr>
        <w:t xml:space="preserve"> for </w:t>
      </w:r>
      <w:r w:rsidR="001A20FE" w:rsidRPr="00596054">
        <w:rPr>
          <w:rFonts w:cs="Arial"/>
        </w:rPr>
        <w:t>“emotional distress”, “suicidal risk” and “risky decision making”,</w:t>
      </w:r>
      <w:r w:rsidR="008822F1" w:rsidRPr="00596054">
        <w:rPr>
          <w:rFonts w:cs="Arial"/>
        </w:rPr>
        <w:t xml:space="preserve"> it actually </w:t>
      </w:r>
      <w:r w:rsidR="008822F1" w:rsidRPr="00596054">
        <w:rPr>
          <w:rFonts w:cs="Arial"/>
          <w:b/>
          <w:bCs/>
          <w:u w:val="single"/>
        </w:rPr>
        <w:t>does</w:t>
      </w:r>
      <w:r w:rsidR="008822F1" w:rsidRPr="00596054">
        <w:rPr>
          <w:rFonts w:cs="Arial"/>
        </w:rPr>
        <w:t xml:space="preserve"> look </w:t>
      </w:r>
      <w:r w:rsidR="001A20FE" w:rsidRPr="00596054">
        <w:rPr>
          <w:rFonts w:cs="Arial"/>
        </w:rPr>
        <w:t xml:space="preserve">sort of </w:t>
      </w:r>
      <w:r w:rsidR="008822F1" w:rsidRPr="00596054">
        <w:rPr>
          <w:rFonts w:cs="Arial"/>
        </w:rPr>
        <w:t xml:space="preserve">like a </w:t>
      </w:r>
      <w:proofErr w:type="gramStart"/>
      <w:r w:rsidR="008822F1" w:rsidRPr="00596054">
        <w:rPr>
          <w:rFonts w:cs="Arial"/>
        </w:rPr>
        <w:t>big warped</w:t>
      </w:r>
      <w:proofErr w:type="gramEnd"/>
      <w:r w:rsidR="008822F1" w:rsidRPr="00596054">
        <w:rPr>
          <w:rFonts w:cs="Arial"/>
        </w:rPr>
        <w:t xml:space="preserve"> sheet of “wibbly-wobbly, timey-</w:t>
      </w:r>
      <w:proofErr w:type="spellStart"/>
      <w:r w:rsidR="008822F1" w:rsidRPr="00596054">
        <w:rPr>
          <w:rFonts w:cs="Arial"/>
        </w:rPr>
        <w:t>whimy</w:t>
      </w:r>
      <w:proofErr w:type="spellEnd"/>
      <w:r w:rsidR="008822F1" w:rsidRPr="00596054">
        <w:rPr>
          <w:rFonts w:cs="Arial"/>
        </w:rPr>
        <w:t xml:space="preserve"> stuff”</w:t>
      </w:r>
    </w:p>
    <w:p w14:paraId="0137BADC" w14:textId="77777777" w:rsidR="00ED427D" w:rsidRPr="00596054" w:rsidRDefault="00ED427D" w:rsidP="00596054">
      <w:pPr>
        <w:spacing w:afterLines="0" w:line="240" w:lineRule="auto"/>
        <w:jc w:val="left"/>
        <w:rPr>
          <w:rFonts w:cs="Arial"/>
          <w:lang w:val="en-CA"/>
        </w:rPr>
      </w:pPr>
    </w:p>
    <w:p w14:paraId="6435F498" w14:textId="77777777" w:rsidR="00C02671" w:rsidRPr="00596054" w:rsidRDefault="00C02671" w:rsidP="00596054">
      <w:pPr>
        <w:spacing w:afterLines="0" w:line="240" w:lineRule="auto"/>
        <w:jc w:val="left"/>
        <w:rPr>
          <w:rFonts w:cs="Arial"/>
          <w:lang w:val="en-CA"/>
        </w:rPr>
      </w:pPr>
    </w:p>
    <w:p w14:paraId="53470103" w14:textId="789880CC" w:rsidR="00C02671" w:rsidRPr="00596054" w:rsidRDefault="00C02671" w:rsidP="00596054">
      <w:pPr>
        <w:spacing w:afterLines="0" w:line="240" w:lineRule="auto"/>
        <w:jc w:val="left"/>
        <w:rPr>
          <w:rFonts w:cs="Arial"/>
          <w:lang w:val="en-CA"/>
        </w:rPr>
      </w:pPr>
      <w:r w:rsidRPr="00596054">
        <w:rPr>
          <w:rFonts w:cs="Arial"/>
          <w:noProof/>
          <w:lang w:val="en-CA"/>
        </w:rPr>
        <w:lastRenderedPageBreak/>
        <w:drawing>
          <wp:inline distT="0" distB="0" distL="0" distR="0" wp14:anchorId="0D921769" wp14:editId="018FD1A3">
            <wp:extent cx="2616591" cy="2188251"/>
            <wp:effectExtent l="0" t="0" r="0" b="0"/>
            <wp:docPr id="1361229061" name="Picture 1" descr="A diagram of a suicide attem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229061" name="Picture 1" descr="A diagram of a suicide attemp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57167" cy="2222185"/>
                    </a:xfrm>
                    <a:prstGeom prst="rect">
                      <a:avLst/>
                    </a:prstGeom>
                  </pic:spPr>
                </pic:pic>
              </a:graphicData>
            </a:graphic>
          </wp:inline>
        </w:drawing>
      </w:r>
    </w:p>
    <w:p w14:paraId="144529D7" w14:textId="77777777" w:rsidR="00596054" w:rsidRPr="00596054" w:rsidRDefault="00596054" w:rsidP="00596054">
      <w:pPr>
        <w:spacing w:afterLines="0" w:line="240" w:lineRule="auto"/>
        <w:jc w:val="left"/>
        <w:rPr>
          <w:rFonts w:cs="Arial"/>
          <w:lang w:val="en-CA"/>
        </w:rPr>
      </w:pPr>
    </w:p>
    <w:p w14:paraId="358F99D0" w14:textId="77777777" w:rsidR="00596054" w:rsidRPr="00596054" w:rsidRDefault="00596054" w:rsidP="00596054">
      <w:pPr>
        <w:spacing w:afterLines="0" w:line="240" w:lineRule="auto"/>
        <w:jc w:val="left"/>
        <w:rPr>
          <w:rFonts w:cs="Arial"/>
          <w:lang w:val="en-CA"/>
        </w:rPr>
      </w:pPr>
    </w:p>
    <w:p w14:paraId="31754516" w14:textId="77777777" w:rsidR="00596054" w:rsidRPr="00596054" w:rsidRDefault="00596054" w:rsidP="00596054">
      <w:pPr>
        <w:spacing w:afterLines="0" w:line="240" w:lineRule="auto"/>
        <w:jc w:val="left"/>
        <w:rPr>
          <w:rFonts w:cs="Arial"/>
          <w:lang w:val="en-CA"/>
        </w:rPr>
      </w:pPr>
    </w:p>
    <w:p w14:paraId="67E74D27" w14:textId="77777777" w:rsidR="00596054" w:rsidRPr="00596054" w:rsidRDefault="00596054" w:rsidP="00596054">
      <w:pPr>
        <w:spacing w:afterLines="0" w:line="240" w:lineRule="auto"/>
        <w:jc w:val="left"/>
        <w:rPr>
          <w:rFonts w:cs="Arial"/>
          <w:lang w:val="en-CA"/>
        </w:rPr>
      </w:pPr>
      <w:r w:rsidRPr="00596054">
        <w:rPr>
          <w:rFonts w:cs="Arial"/>
          <w:lang w:val="en-CA"/>
        </w:rPr>
        <w:t xml:space="preserve">From </w:t>
      </w:r>
      <w:r w:rsidRPr="00596054">
        <w:rPr>
          <w:rFonts w:cs="Arial"/>
          <w:i/>
          <w:iCs/>
          <w:lang w:val="en-CA"/>
        </w:rPr>
        <w:t xml:space="preserve">“Rethinking Suicide: Why Prevention Fails, and How We Can Do Better” </w:t>
      </w:r>
      <w:r w:rsidRPr="00596054">
        <w:rPr>
          <w:rFonts w:cs="Arial"/>
          <w:lang w:val="en-CA"/>
        </w:rPr>
        <w:t>- Craig J. Bryan</w:t>
      </w:r>
    </w:p>
    <w:p w14:paraId="2F87BE31" w14:textId="77777777" w:rsidR="00596054" w:rsidRPr="00596054" w:rsidRDefault="00596054" w:rsidP="00596054">
      <w:pPr>
        <w:spacing w:afterLines="0" w:line="240" w:lineRule="auto"/>
        <w:jc w:val="left"/>
        <w:rPr>
          <w:rFonts w:cs="Arial"/>
          <w:lang w:val="en-CA"/>
        </w:rPr>
      </w:pPr>
    </w:p>
    <w:p w14:paraId="3F9450EA" w14:textId="77777777" w:rsidR="00596054" w:rsidRPr="00596054" w:rsidRDefault="00596054" w:rsidP="00596054">
      <w:pPr>
        <w:spacing w:afterLines="0" w:line="240" w:lineRule="auto"/>
        <w:jc w:val="left"/>
        <w:rPr>
          <w:rFonts w:cs="Arial"/>
          <w:lang w:val="en-CA"/>
        </w:rPr>
      </w:pPr>
    </w:p>
    <w:p w14:paraId="02928F40" w14:textId="5A7FCF88" w:rsidR="00596054" w:rsidRPr="00596054" w:rsidRDefault="00596054" w:rsidP="00596054">
      <w:pPr>
        <w:spacing w:afterLines="0" w:line="240" w:lineRule="auto"/>
        <w:jc w:val="left"/>
        <w:rPr>
          <w:rFonts w:cs="Arial"/>
          <w:b/>
          <w:bCs/>
          <w:lang w:val="en-CA"/>
        </w:rPr>
      </w:pPr>
      <w:r w:rsidRPr="00596054">
        <w:rPr>
          <w:rFonts w:cs="Arial"/>
          <w:b/>
          <w:bCs/>
          <w:lang w:val="en-CA"/>
        </w:rPr>
        <w:t>Mental illnesses DO NOT cause suicidal behavior</w:t>
      </w:r>
    </w:p>
    <w:p w14:paraId="431995E6" w14:textId="77777777" w:rsidR="00596054" w:rsidRPr="00596054" w:rsidRDefault="00596054" w:rsidP="00596054">
      <w:pPr>
        <w:spacing w:afterLines="0" w:line="240" w:lineRule="auto"/>
        <w:jc w:val="left"/>
        <w:rPr>
          <w:rFonts w:cs="Arial"/>
          <w:lang w:val="en-CA"/>
        </w:rPr>
      </w:pPr>
    </w:p>
    <w:p w14:paraId="05981C4B" w14:textId="77777777" w:rsidR="00596054" w:rsidRPr="00596054" w:rsidRDefault="00596054" w:rsidP="00596054">
      <w:pPr>
        <w:spacing w:afterLines="0" w:line="240" w:lineRule="auto"/>
        <w:jc w:val="left"/>
        <w:rPr>
          <w:rFonts w:cs="Arial"/>
        </w:rPr>
      </w:pPr>
      <w:proofErr w:type="gramStart"/>
      <w:r w:rsidRPr="00596054">
        <w:rPr>
          <w:rFonts w:cs="Arial"/>
        </w:rPr>
        <w:t>Over and over again</w:t>
      </w:r>
      <w:proofErr w:type="gramEnd"/>
      <w:r w:rsidRPr="00596054">
        <w:rPr>
          <w:rFonts w:cs="Arial"/>
        </w:rPr>
        <w:t xml:space="preserve">, some version of the refrain, “it just happened,” was offered as an explanation—in many cases accompanied by a confused shrug of the shoulders and resigned shake of the head. </w:t>
      </w:r>
      <w:proofErr w:type="gramStart"/>
      <w:r w:rsidRPr="00596054">
        <w:rPr>
          <w:rFonts w:cs="Arial"/>
        </w:rPr>
        <w:t>Over and over again</w:t>
      </w:r>
      <w:proofErr w:type="gramEnd"/>
      <w:r w:rsidRPr="00596054">
        <w:rPr>
          <w:rFonts w:cs="Arial"/>
        </w:rPr>
        <w:t>, I’ve been struck by how many of these cases did not involve a history of mental illness or mental health treatment, no known or reported history of suicidal thoughts and behaviors, and little to no evidence of a current mental illness.</w:t>
      </w:r>
    </w:p>
    <w:p w14:paraId="37822F74" w14:textId="77777777" w:rsidR="00596054" w:rsidRPr="00596054" w:rsidRDefault="00596054" w:rsidP="00596054">
      <w:pPr>
        <w:spacing w:afterLines="0" w:line="240" w:lineRule="auto"/>
        <w:jc w:val="left"/>
        <w:rPr>
          <w:rFonts w:cs="Arial"/>
        </w:rPr>
      </w:pPr>
    </w:p>
    <w:p w14:paraId="1863568D" w14:textId="77777777" w:rsidR="00596054" w:rsidRPr="00596054" w:rsidRDefault="00596054" w:rsidP="00596054">
      <w:pPr>
        <w:spacing w:afterLines="0" w:line="240" w:lineRule="auto"/>
        <w:jc w:val="left"/>
        <w:rPr>
          <w:rFonts w:cs="Arial"/>
        </w:rPr>
      </w:pPr>
      <w:r w:rsidRPr="00596054">
        <w:rPr>
          <w:rFonts w:cs="Arial"/>
        </w:rPr>
        <w:t>If these people had not engaged in suicidal behavior, their reactions would typically be considered “normal” by most standards and would not have reasonably led to the diagnosis of a mental illness, not even an adjustment disorder.</w:t>
      </w:r>
    </w:p>
    <w:p w14:paraId="35FC17CB" w14:textId="77777777" w:rsidR="00596054" w:rsidRPr="00596054" w:rsidRDefault="00596054" w:rsidP="00596054">
      <w:pPr>
        <w:spacing w:afterLines="0" w:line="240" w:lineRule="auto"/>
        <w:jc w:val="left"/>
        <w:rPr>
          <w:rFonts w:cs="Arial"/>
          <w:lang w:val="en-CA"/>
        </w:rPr>
      </w:pPr>
    </w:p>
    <w:p w14:paraId="2329A5E8" w14:textId="77777777" w:rsidR="00596054" w:rsidRPr="00596054" w:rsidRDefault="00596054" w:rsidP="00596054">
      <w:pPr>
        <w:spacing w:afterLines="0" w:line="240" w:lineRule="auto"/>
        <w:jc w:val="left"/>
        <w:rPr>
          <w:rFonts w:cs="Arial"/>
        </w:rPr>
      </w:pPr>
      <w:r w:rsidRPr="00596054">
        <w:rPr>
          <w:rFonts w:cs="Arial"/>
        </w:rPr>
        <w:t>Only 46% of U.S. citizens who died by suicide between 1999 and 2016 had a known mental health diagnosis at the time of death.</w:t>
      </w:r>
    </w:p>
    <w:p w14:paraId="0FCE82FC" w14:textId="77777777" w:rsidR="00596054" w:rsidRPr="00596054" w:rsidRDefault="00596054" w:rsidP="00596054">
      <w:pPr>
        <w:spacing w:afterLines="0" w:line="240" w:lineRule="auto"/>
        <w:jc w:val="left"/>
        <w:rPr>
          <w:rFonts w:cs="Arial"/>
        </w:rPr>
      </w:pPr>
    </w:p>
    <w:p w14:paraId="0083BEE3" w14:textId="77777777" w:rsidR="00596054" w:rsidRPr="00596054" w:rsidRDefault="00596054" w:rsidP="00596054">
      <w:pPr>
        <w:spacing w:afterLines="0" w:line="240" w:lineRule="auto"/>
        <w:jc w:val="left"/>
        <w:rPr>
          <w:rFonts w:cs="Arial"/>
        </w:rPr>
      </w:pPr>
      <w:r w:rsidRPr="00596054">
        <w:rPr>
          <w:rFonts w:cs="Arial"/>
        </w:rPr>
        <w:t>Research studies suggest mental illness is only weakly correlated with suicide.</w:t>
      </w:r>
    </w:p>
    <w:p w14:paraId="37A1003A" w14:textId="77777777" w:rsidR="00596054" w:rsidRPr="00596054" w:rsidRDefault="00596054" w:rsidP="00596054">
      <w:pPr>
        <w:spacing w:afterLines="0" w:line="240" w:lineRule="auto"/>
        <w:jc w:val="left"/>
        <w:rPr>
          <w:rFonts w:cs="Arial"/>
          <w:lang w:val="en-CA"/>
        </w:rPr>
      </w:pPr>
    </w:p>
    <w:p w14:paraId="0F5BE035" w14:textId="77777777" w:rsidR="00596054" w:rsidRPr="00596054" w:rsidRDefault="00596054" w:rsidP="00596054">
      <w:pPr>
        <w:spacing w:afterLines="0" w:line="240" w:lineRule="auto"/>
        <w:jc w:val="left"/>
        <w:rPr>
          <w:rFonts w:cs="Arial"/>
          <w:lang w:val="en-CA"/>
        </w:rPr>
      </w:pPr>
    </w:p>
    <w:p w14:paraId="07F30F8C" w14:textId="10DD386B" w:rsidR="00596054" w:rsidRPr="00596054" w:rsidRDefault="00596054" w:rsidP="00596054">
      <w:pPr>
        <w:spacing w:afterLines="0" w:line="240" w:lineRule="auto"/>
        <w:jc w:val="left"/>
        <w:rPr>
          <w:rFonts w:cs="Arial"/>
          <w:b/>
          <w:bCs/>
          <w:lang w:val="en-CA"/>
        </w:rPr>
      </w:pPr>
      <w:r w:rsidRPr="00596054">
        <w:rPr>
          <w:rFonts w:cs="Arial"/>
          <w:b/>
          <w:bCs/>
          <w:lang w:val="en-CA"/>
        </w:rPr>
        <w:t>Healing depression WILL NOT heal suicidality</w:t>
      </w:r>
    </w:p>
    <w:p w14:paraId="13416C10" w14:textId="77777777" w:rsidR="00596054" w:rsidRPr="00596054" w:rsidRDefault="00596054" w:rsidP="00596054">
      <w:pPr>
        <w:spacing w:afterLines="0" w:line="240" w:lineRule="auto"/>
        <w:jc w:val="left"/>
        <w:rPr>
          <w:rFonts w:cs="Arial"/>
          <w:lang w:val="en-CA"/>
        </w:rPr>
      </w:pPr>
    </w:p>
    <w:p w14:paraId="694E867F" w14:textId="77777777" w:rsidR="00596054" w:rsidRPr="00596054" w:rsidRDefault="00596054" w:rsidP="00596054">
      <w:pPr>
        <w:spacing w:afterLines="0" w:line="240" w:lineRule="auto"/>
        <w:rPr>
          <w:rFonts w:cs="Arial"/>
        </w:rPr>
      </w:pPr>
      <w:r w:rsidRPr="00596054">
        <w:rPr>
          <w:rFonts w:cs="Arial"/>
        </w:rPr>
        <w:t>Many different types of mental health treatments reduce depression, but only a handful of treatments have also been shown to reduce the probability of suicidal behaviors.</w:t>
      </w:r>
    </w:p>
    <w:p w14:paraId="048AB54B" w14:textId="77777777" w:rsidR="00596054" w:rsidRPr="00596054" w:rsidRDefault="00596054" w:rsidP="00596054">
      <w:pPr>
        <w:spacing w:afterLines="0" w:line="240" w:lineRule="auto"/>
        <w:rPr>
          <w:rFonts w:cs="Arial"/>
        </w:rPr>
      </w:pPr>
    </w:p>
    <w:p w14:paraId="5859BB16" w14:textId="77777777" w:rsidR="00596054" w:rsidRPr="00596054" w:rsidRDefault="00596054" w:rsidP="00596054">
      <w:pPr>
        <w:spacing w:afterLines="0" w:line="240" w:lineRule="auto"/>
        <w:rPr>
          <w:rFonts w:cs="Arial"/>
        </w:rPr>
      </w:pPr>
      <w:r w:rsidRPr="00596054">
        <w:rPr>
          <w:rFonts w:cs="Arial"/>
        </w:rPr>
        <w:t>If mental illness caused suicidal behavior, we should expect that treatments that reduce depression and/or other symptoms of mental illness would be just as good at reducing suicide attempts, but that’s not what we see at all.</w:t>
      </w:r>
    </w:p>
    <w:p w14:paraId="2F018B6C" w14:textId="77777777" w:rsidR="00596054" w:rsidRPr="00596054" w:rsidRDefault="00596054" w:rsidP="00596054">
      <w:pPr>
        <w:spacing w:afterLines="0" w:line="240" w:lineRule="auto"/>
        <w:jc w:val="left"/>
        <w:rPr>
          <w:rFonts w:cs="Arial"/>
          <w:lang w:val="en-CA"/>
        </w:rPr>
      </w:pPr>
    </w:p>
    <w:p w14:paraId="49155397" w14:textId="77777777" w:rsidR="00596054" w:rsidRPr="00596054" w:rsidRDefault="00596054" w:rsidP="00596054">
      <w:pPr>
        <w:spacing w:afterLines="0" w:line="240" w:lineRule="auto"/>
        <w:jc w:val="left"/>
        <w:rPr>
          <w:rFonts w:cs="Arial"/>
          <w:lang w:val="en-CA"/>
        </w:rPr>
      </w:pPr>
    </w:p>
    <w:p w14:paraId="5AF8EF08" w14:textId="77777777" w:rsidR="00596054" w:rsidRPr="00596054" w:rsidRDefault="00596054" w:rsidP="00596054">
      <w:pPr>
        <w:spacing w:afterLines="0" w:line="240" w:lineRule="auto"/>
        <w:jc w:val="left"/>
        <w:rPr>
          <w:rFonts w:cs="Arial"/>
          <w:lang w:val="en-CA"/>
        </w:rPr>
      </w:pPr>
    </w:p>
    <w:p w14:paraId="2224A6AD" w14:textId="77777777" w:rsidR="00596054" w:rsidRPr="00596054" w:rsidRDefault="00596054" w:rsidP="00596054">
      <w:pPr>
        <w:spacing w:afterLines="0" w:line="240" w:lineRule="auto"/>
        <w:jc w:val="left"/>
        <w:rPr>
          <w:rFonts w:cs="Arial"/>
          <w:b/>
          <w:bCs/>
        </w:rPr>
      </w:pPr>
      <w:r w:rsidRPr="00596054">
        <w:rPr>
          <w:rFonts w:cs="Arial"/>
          <w:b/>
          <w:bCs/>
        </w:rPr>
        <w:t>Half of suicide attempts occur within five to 20 minutes of deliberation over the act.</w:t>
      </w:r>
    </w:p>
    <w:p w14:paraId="7020BF2D" w14:textId="77777777" w:rsidR="00596054" w:rsidRPr="00596054" w:rsidRDefault="00596054" w:rsidP="00596054">
      <w:pPr>
        <w:spacing w:afterLines="0" w:line="240" w:lineRule="auto"/>
        <w:jc w:val="left"/>
        <w:rPr>
          <w:rFonts w:cs="Arial"/>
          <w:lang w:val="en-CA"/>
        </w:rPr>
      </w:pPr>
    </w:p>
    <w:p w14:paraId="0AD11897" w14:textId="77777777" w:rsidR="00596054" w:rsidRPr="00596054" w:rsidRDefault="00596054" w:rsidP="00596054">
      <w:pPr>
        <w:spacing w:afterLines="0" w:line="240" w:lineRule="auto"/>
        <w:jc w:val="left"/>
        <w:rPr>
          <w:rFonts w:cs="Arial"/>
          <w:lang w:val="en-CA"/>
        </w:rPr>
      </w:pPr>
      <w:r w:rsidRPr="00596054">
        <w:rPr>
          <w:rFonts w:cs="Arial"/>
        </w:rPr>
        <w:t xml:space="preserve">In a study conducted by Marianne </w:t>
      </w:r>
      <w:proofErr w:type="spellStart"/>
      <w:r w:rsidRPr="00596054">
        <w:rPr>
          <w:rFonts w:cs="Arial"/>
        </w:rPr>
        <w:t>Wyder</w:t>
      </w:r>
      <w:proofErr w:type="spellEnd"/>
      <w:r w:rsidRPr="00596054">
        <w:rPr>
          <w:rFonts w:cs="Arial"/>
        </w:rPr>
        <w:t xml:space="preserve"> and Diego De Leo, two out of three individuals who were interviewed soon after they had attempted suicide denied experiencing one or more of these intermediate levels of the suicide-risk continuum. In this study, six out of 10 individuals who attempted suicide said they did not make any plans or arrangements to take their lives prior to attempting suicide, three out of 10 reported they did not seriously consider taking their own life, and two out of 10 reported they did not think about taking their lives at all. Approximately half of U.S. adults who have attempted suicide similarly deny they had </w:t>
      </w:r>
      <w:proofErr w:type="gramStart"/>
      <w:r w:rsidRPr="00596054">
        <w:rPr>
          <w:rFonts w:cs="Arial"/>
        </w:rPr>
        <w:t>made a plan</w:t>
      </w:r>
      <w:proofErr w:type="gramEnd"/>
      <w:r w:rsidRPr="00596054">
        <w:rPr>
          <w:rFonts w:cs="Arial"/>
        </w:rPr>
        <w:t xml:space="preserve"> in advance.</w:t>
      </w:r>
    </w:p>
    <w:p w14:paraId="12A90F7B" w14:textId="77777777" w:rsidR="00596054" w:rsidRPr="00596054" w:rsidRDefault="00596054" w:rsidP="00596054">
      <w:pPr>
        <w:spacing w:afterLines="0" w:line="240" w:lineRule="auto"/>
        <w:jc w:val="left"/>
        <w:rPr>
          <w:rFonts w:cs="Arial"/>
          <w:lang w:val="en-CA"/>
        </w:rPr>
      </w:pPr>
    </w:p>
    <w:p w14:paraId="3EA25C05" w14:textId="77777777" w:rsidR="00596054" w:rsidRPr="00596054" w:rsidRDefault="00596054" w:rsidP="00596054">
      <w:pPr>
        <w:spacing w:afterLines="0" w:line="240" w:lineRule="auto"/>
        <w:jc w:val="left"/>
        <w:rPr>
          <w:rFonts w:cs="Arial"/>
        </w:rPr>
      </w:pPr>
    </w:p>
    <w:p w14:paraId="75B109D9" w14:textId="77777777" w:rsidR="00596054" w:rsidRPr="00596054" w:rsidRDefault="00596054" w:rsidP="00596054">
      <w:pPr>
        <w:pStyle w:val="ListParagraph"/>
        <w:numPr>
          <w:ilvl w:val="0"/>
          <w:numId w:val="5"/>
        </w:numPr>
        <w:spacing w:afterLines="0" w:line="240" w:lineRule="auto"/>
        <w:jc w:val="left"/>
        <w:rPr>
          <w:rFonts w:cs="Arial"/>
        </w:rPr>
      </w:pPr>
      <w:r w:rsidRPr="00596054">
        <w:rPr>
          <w:rFonts w:cs="Arial"/>
        </w:rPr>
        <w:t xml:space="preserve">Millner interviewed 30 individuals who had recently attempted suicide and asked these individuals to reflect upon their experiences leading up to the attempt. On average, participants reported the following timeline: </w:t>
      </w:r>
      <w:r w:rsidRPr="00596054">
        <w:rPr>
          <w:rFonts w:cs="Arial"/>
        </w:rPr>
        <w:br/>
      </w:r>
    </w:p>
    <w:p w14:paraId="23D3C877" w14:textId="77777777" w:rsidR="00596054" w:rsidRPr="00596054" w:rsidRDefault="00596054" w:rsidP="00596054">
      <w:pPr>
        <w:pStyle w:val="ListParagraph"/>
        <w:numPr>
          <w:ilvl w:val="1"/>
          <w:numId w:val="5"/>
        </w:numPr>
        <w:spacing w:afterLines="0" w:line="240" w:lineRule="auto"/>
        <w:jc w:val="left"/>
        <w:rPr>
          <w:rFonts w:cs="Arial"/>
        </w:rPr>
      </w:pPr>
      <w:r w:rsidRPr="00596054">
        <w:rPr>
          <w:rFonts w:cs="Arial"/>
        </w:rPr>
        <w:t>Five years prior to the attempt, they first experienced suicidal thoughts and experienced these thoughts off and on for several years</w:t>
      </w:r>
    </w:p>
    <w:p w14:paraId="0EBE2FCF" w14:textId="77777777" w:rsidR="00596054" w:rsidRPr="00596054" w:rsidRDefault="00596054" w:rsidP="00596054">
      <w:pPr>
        <w:pStyle w:val="ListParagraph"/>
        <w:numPr>
          <w:ilvl w:val="1"/>
          <w:numId w:val="5"/>
        </w:numPr>
        <w:spacing w:afterLines="0" w:line="240" w:lineRule="auto"/>
        <w:jc w:val="left"/>
        <w:rPr>
          <w:rFonts w:cs="Arial"/>
        </w:rPr>
      </w:pPr>
      <w:r w:rsidRPr="00596054">
        <w:rPr>
          <w:rFonts w:cs="Arial"/>
        </w:rPr>
        <w:t>Two weeks prior to the attempt, these suicidal thoughts increased in intensity and frequency, such that they were occurring nearly continuously</w:t>
      </w:r>
    </w:p>
    <w:p w14:paraId="313CE2FB" w14:textId="77777777" w:rsidR="00596054" w:rsidRPr="00596054" w:rsidRDefault="00596054" w:rsidP="00596054">
      <w:pPr>
        <w:pStyle w:val="ListParagraph"/>
        <w:numPr>
          <w:ilvl w:val="1"/>
          <w:numId w:val="5"/>
        </w:numPr>
        <w:spacing w:afterLines="0" w:line="240" w:lineRule="auto"/>
        <w:jc w:val="left"/>
        <w:rPr>
          <w:rFonts w:cs="Arial"/>
        </w:rPr>
      </w:pPr>
      <w:r w:rsidRPr="00596054">
        <w:rPr>
          <w:rFonts w:cs="Arial"/>
        </w:rPr>
        <w:t>One week prior to the attempt, they started to think about where to attempt suicide</w:t>
      </w:r>
    </w:p>
    <w:p w14:paraId="07DC754E" w14:textId="77777777" w:rsidR="00596054" w:rsidRPr="00596054" w:rsidRDefault="00596054" w:rsidP="00596054">
      <w:pPr>
        <w:pStyle w:val="ListParagraph"/>
        <w:numPr>
          <w:ilvl w:val="1"/>
          <w:numId w:val="5"/>
        </w:numPr>
        <w:spacing w:afterLines="0" w:line="240" w:lineRule="auto"/>
        <w:jc w:val="left"/>
        <w:rPr>
          <w:rFonts w:cs="Arial"/>
        </w:rPr>
      </w:pPr>
      <w:r w:rsidRPr="00596054">
        <w:rPr>
          <w:rFonts w:cs="Arial"/>
        </w:rPr>
        <w:t xml:space="preserve">Six hours prior to the attempt, they experienced an internal debate about </w:t>
      </w:r>
      <w:proofErr w:type="gramStart"/>
      <w:r w:rsidRPr="00596054">
        <w:rPr>
          <w:rFonts w:cs="Arial"/>
        </w:rPr>
        <w:t>whether or not</w:t>
      </w:r>
      <w:proofErr w:type="gramEnd"/>
      <w:r w:rsidRPr="00596054">
        <w:rPr>
          <w:rFonts w:cs="Arial"/>
        </w:rPr>
        <w:t xml:space="preserve"> to attempt suicide</w:t>
      </w:r>
    </w:p>
    <w:p w14:paraId="2F8CD4B4" w14:textId="77777777" w:rsidR="00596054" w:rsidRPr="00596054" w:rsidRDefault="00596054" w:rsidP="00596054">
      <w:pPr>
        <w:pStyle w:val="ListParagraph"/>
        <w:numPr>
          <w:ilvl w:val="1"/>
          <w:numId w:val="5"/>
        </w:numPr>
        <w:spacing w:afterLines="0" w:line="240" w:lineRule="auto"/>
        <w:jc w:val="left"/>
        <w:rPr>
          <w:rFonts w:cs="Arial"/>
        </w:rPr>
      </w:pPr>
      <w:r w:rsidRPr="00596054">
        <w:rPr>
          <w:rFonts w:cs="Arial"/>
        </w:rPr>
        <w:t>Two hours prior to the attempt, they decided upon which method to use</w:t>
      </w:r>
    </w:p>
    <w:p w14:paraId="48C8CD0A" w14:textId="77777777" w:rsidR="00596054" w:rsidRPr="00596054" w:rsidRDefault="00596054" w:rsidP="00596054">
      <w:pPr>
        <w:pStyle w:val="ListParagraph"/>
        <w:numPr>
          <w:ilvl w:val="1"/>
          <w:numId w:val="5"/>
        </w:numPr>
        <w:spacing w:afterLines="0" w:line="240" w:lineRule="auto"/>
        <w:jc w:val="left"/>
        <w:rPr>
          <w:rFonts w:cs="Arial"/>
        </w:rPr>
      </w:pPr>
      <w:r w:rsidRPr="00596054">
        <w:rPr>
          <w:rFonts w:cs="Arial"/>
        </w:rPr>
        <w:t>Thirty minutes prior to the attempt, they decided where to make the attempt</w:t>
      </w:r>
    </w:p>
    <w:p w14:paraId="5A6ED5B1" w14:textId="77777777" w:rsidR="00596054" w:rsidRPr="00596054" w:rsidRDefault="00596054" w:rsidP="00596054">
      <w:pPr>
        <w:pStyle w:val="ListParagraph"/>
        <w:numPr>
          <w:ilvl w:val="1"/>
          <w:numId w:val="5"/>
        </w:numPr>
        <w:spacing w:afterLines="0" w:line="240" w:lineRule="auto"/>
        <w:jc w:val="left"/>
        <w:rPr>
          <w:rFonts w:cs="Arial"/>
        </w:rPr>
      </w:pPr>
      <w:r w:rsidRPr="00596054">
        <w:rPr>
          <w:rFonts w:cs="Arial"/>
        </w:rPr>
        <w:t>Five minutes prior to the attempt, they made the final decision to act.</w:t>
      </w:r>
    </w:p>
    <w:p w14:paraId="4623B2BE" w14:textId="77777777" w:rsidR="00596054" w:rsidRDefault="00596054" w:rsidP="00596054">
      <w:pPr>
        <w:spacing w:afterLines="0" w:line="240" w:lineRule="auto"/>
        <w:jc w:val="left"/>
        <w:rPr>
          <w:rFonts w:cs="Arial"/>
          <w:lang w:val="en-CA"/>
        </w:rPr>
      </w:pPr>
    </w:p>
    <w:p w14:paraId="2BA2516A" w14:textId="77777777" w:rsidR="00596054" w:rsidRPr="00596054" w:rsidRDefault="00596054" w:rsidP="00596054">
      <w:pPr>
        <w:spacing w:afterLines="0" w:line="240" w:lineRule="auto"/>
        <w:jc w:val="left"/>
        <w:rPr>
          <w:rFonts w:cs="Arial"/>
          <w:lang w:val="en-CA"/>
        </w:rPr>
      </w:pPr>
    </w:p>
    <w:p w14:paraId="5D61D028" w14:textId="7D5C3C62" w:rsidR="00596054" w:rsidRPr="00596054" w:rsidRDefault="00596054" w:rsidP="00596054">
      <w:pPr>
        <w:spacing w:afterLines="0" w:line="240" w:lineRule="auto"/>
        <w:jc w:val="left"/>
        <w:rPr>
          <w:rFonts w:cs="Arial"/>
          <w:b/>
          <w:bCs/>
        </w:rPr>
      </w:pPr>
      <w:r w:rsidRPr="00596054">
        <w:rPr>
          <w:rFonts w:cs="Arial"/>
          <w:b/>
          <w:bCs/>
        </w:rPr>
        <w:t>There are NOT always “signs” to look for</w:t>
      </w:r>
    </w:p>
    <w:p w14:paraId="773A20D7" w14:textId="77777777" w:rsidR="00596054" w:rsidRPr="00596054" w:rsidRDefault="00596054" w:rsidP="00596054">
      <w:pPr>
        <w:spacing w:afterLines="0" w:line="240" w:lineRule="auto"/>
        <w:jc w:val="left"/>
        <w:rPr>
          <w:rFonts w:cs="Arial"/>
        </w:rPr>
      </w:pPr>
    </w:p>
    <w:p w14:paraId="749902F4" w14:textId="0C7B74BD" w:rsidR="00596054" w:rsidRPr="00596054" w:rsidRDefault="00596054" w:rsidP="00596054">
      <w:pPr>
        <w:spacing w:afterLines="0" w:line="240" w:lineRule="auto"/>
        <w:jc w:val="left"/>
        <w:rPr>
          <w:rFonts w:cs="Arial"/>
        </w:rPr>
      </w:pPr>
      <w:r w:rsidRPr="00596054">
        <w:rPr>
          <w:rFonts w:cs="Arial"/>
        </w:rPr>
        <w:t>The unexpected nature of many suicide deaths stands in sharp contrast to the suicide prevention community’s assertion that suicidal behaviors are preceded by warning signs or indicators that signal the behavior’s emergence.</w:t>
      </w:r>
    </w:p>
    <w:p w14:paraId="2D133DE2" w14:textId="77777777" w:rsidR="00596054" w:rsidRPr="00596054" w:rsidRDefault="00596054" w:rsidP="00596054">
      <w:pPr>
        <w:spacing w:afterLines="0" w:line="240" w:lineRule="auto"/>
        <w:jc w:val="left"/>
        <w:rPr>
          <w:rFonts w:cs="Arial"/>
        </w:rPr>
      </w:pPr>
    </w:p>
    <w:p w14:paraId="5639C8AA" w14:textId="77777777" w:rsidR="00596054" w:rsidRPr="00596054" w:rsidRDefault="00596054" w:rsidP="00596054">
      <w:pPr>
        <w:spacing w:afterLines="0" w:line="240" w:lineRule="auto"/>
        <w:jc w:val="left"/>
        <w:rPr>
          <w:rFonts w:cs="Arial"/>
        </w:rPr>
      </w:pPr>
      <w:r w:rsidRPr="00596054">
        <w:rPr>
          <w:rFonts w:cs="Arial"/>
        </w:rPr>
        <w:t>For every person who talked about wanting to die or killing themselves and then died by suicide soon thereafter, there were 17 people who talked about wanting to die or killing themselves who then died soon thereafter of a cause other than suicide.</w:t>
      </w:r>
    </w:p>
    <w:p w14:paraId="01D3F921" w14:textId="77777777" w:rsidR="00596054" w:rsidRPr="00596054" w:rsidRDefault="00596054" w:rsidP="00596054">
      <w:pPr>
        <w:spacing w:afterLines="0" w:line="240" w:lineRule="auto"/>
        <w:jc w:val="left"/>
        <w:rPr>
          <w:rFonts w:cs="Arial"/>
        </w:rPr>
      </w:pPr>
    </w:p>
    <w:p w14:paraId="3C091286" w14:textId="77777777" w:rsidR="00596054" w:rsidRPr="00596054" w:rsidRDefault="00596054" w:rsidP="00596054">
      <w:pPr>
        <w:spacing w:afterLines="0" w:line="240" w:lineRule="auto"/>
        <w:jc w:val="left"/>
        <w:rPr>
          <w:rFonts w:cs="Arial"/>
        </w:rPr>
      </w:pPr>
      <w:proofErr w:type="gramStart"/>
      <w:r w:rsidRPr="00596054">
        <w:rPr>
          <w:rFonts w:cs="Arial"/>
        </w:rPr>
        <w:lastRenderedPageBreak/>
        <w:t>The majority of</w:t>
      </w:r>
      <w:proofErr w:type="gramEnd"/>
      <w:r w:rsidRPr="00596054">
        <w:rPr>
          <w:rFonts w:cs="Arial"/>
        </w:rPr>
        <w:t xml:space="preserve"> suicide decedents may therefore show one or more warning signs for suicide but very few individuals who show these warning signs will actually die by suicide.</w:t>
      </w:r>
    </w:p>
    <w:p w14:paraId="4318669D" w14:textId="77777777" w:rsidR="00596054" w:rsidRPr="00596054" w:rsidRDefault="00596054" w:rsidP="00596054">
      <w:pPr>
        <w:spacing w:afterLines="0" w:line="240" w:lineRule="auto"/>
        <w:jc w:val="left"/>
        <w:rPr>
          <w:rFonts w:cs="Arial"/>
        </w:rPr>
      </w:pPr>
    </w:p>
    <w:p w14:paraId="1A256DE7" w14:textId="77777777" w:rsidR="00596054" w:rsidRPr="00596054" w:rsidRDefault="00596054" w:rsidP="00596054">
      <w:pPr>
        <w:spacing w:afterLines="0" w:line="240" w:lineRule="auto"/>
        <w:jc w:val="left"/>
        <w:rPr>
          <w:rFonts w:cs="Arial"/>
        </w:rPr>
      </w:pPr>
      <w:r w:rsidRPr="00596054">
        <w:rPr>
          <w:rFonts w:cs="Arial"/>
        </w:rPr>
        <w:t>In other words, 99.97% of those who said they were having no thoughts of death or self-harm and 99.7% of those who said they were having thoughts of death or self-harm nearly every day were still alive one year later.</w:t>
      </w:r>
    </w:p>
    <w:p w14:paraId="28F5FABB" w14:textId="77777777" w:rsidR="00596054" w:rsidRPr="00596054" w:rsidRDefault="00596054" w:rsidP="00596054">
      <w:pPr>
        <w:spacing w:afterLines="0" w:line="240" w:lineRule="auto"/>
        <w:jc w:val="left"/>
        <w:rPr>
          <w:rFonts w:cs="Arial"/>
        </w:rPr>
      </w:pPr>
    </w:p>
    <w:p w14:paraId="7FA09A2B" w14:textId="77777777" w:rsidR="00596054" w:rsidRPr="00596054" w:rsidRDefault="00596054" w:rsidP="00596054">
      <w:pPr>
        <w:spacing w:afterLines="0" w:line="240" w:lineRule="auto"/>
        <w:jc w:val="left"/>
        <w:rPr>
          <w:rFonts w:cs="Arial"/>
        </w:rPr>
      </w:pPr>
      <w:r w:rsidRPr="00596054">
        <w:rPr>
          <w:rFonts w:cs="Arial"/>
        </w:rPr>
        <w:t>Thoughts about suicide or wanting to die should be taken seriously because they reflect being in a vulnerable state, but they do not necessarily lead to suicide.</w:t>
      </w:r>
    </w:p>
    <w:p w14:paraId="4F475357" w14:textId="77777777" w:rsidR="00596054" w:rsidRPr="00596054" w:rsidRDefault="00596054" w:rsidP="00596054">
      <w:pPr>
        <w:spacing w:afterLines="0" w:line="240" w:lineRule="auto"/>
        <w:jc w:val="left"/>
        <w:rPr>
          <w:rFonts w:cs="Arial"/>
        </w:rPr>
      </w:pPr>
    </w:p>
    <w:p w14:paraId="7E5503D9" w14:textId="77777777" w:rsidR="00596054" w:rsidRPr="00596054" w:rsidRDefault="00596054" w:rsidP="00596054">
      <w:pPr>
        <w:spacing w:afterLines="0" w:line="240" w:lineRule="auto"/>
        <w:jc w:val="left"/>
        <w:rPr>
          <w:rFonts w:cs="Arial"/>
        </w:rPr>
      </w:pPr>
      <w:r w:rsidRPr="00596054">
        <w:rPr>
          <w:rFonts w:cs="Arial"/>
        </w:rPr>
        <w:t>99.6% of those who say they are having no thoughts of death or self-harm as compared to 96% of those who say they are having these thoughts nearly every day did not make a suicide attempt in the year after they reported having thoughts about death or self.</w:t>
      </w:r>
    </w:p>
    <w:p w14:paraId="1E819478" w14:textId="77777777" w:rsidR="00596054" w:rsidRPr="00596054" w:rsidRDefault="00596054" w:rsidP="00596054">
      <w:pPr>
        <w:spacing w:afterLines="0" w:line="240" w:lineRule="auto"/>
        <w:jc w:val="left"/>
        <w:rPr>
          <w:rFonts w:cs="Arial"/>
        </w:rPr>
      </w:pPr>
    </w:p>
    <w:p w14:paraId="6C298427" w14:textId="77777777" w:rsidR="00596054" w:rsidRPr="00596054" w:rsidRDefault="00596054" w:rsidP="00596054">
      <w:pPr>
        <w:spacing w:afterLines="0" w:line="240" w:lineRule="auto"/>
        <w:jc w:val="left"/>
        <w:rPr>
          <w:rFonts w:cs="Arial"/>
        </w:rPr>
      </w:pPr>
      <w:r w:rsidRPr="00596054">
        <w:rPr>
          <w:rFonts w:cs="Arial"/>
        </w:rPr>
        <w:t>Although more than half of those who attempt suicide or die by suicide previously reported thoughts about death or self-harm, very few individuals who experience thoughts of death or self-harm will attempt suicide or die by suicide.</w:t>
      </w:r>
    </w:p>
    <w:p w14:paraId="0FBFADBA" w14:textId="77777777" w:rsidR="00596054" w:rsidRPr="00596054" w:rsidRDefault="00596054" w:rsidP="00596054">
      <w:pPr>
        <w:spacing w:afterLines="0" w:line="240" w:lineRule="auto"/>
        <w:jc w:val="left"/>
        <w:rPr>
          <w:rFonts w:cs="Arial"/>
        </w:rPr>
      </w:pPr>
    </w:p>
    <w:p w14:paraId="47787F3A" w14:textId="77777777" w:rsidR="00596054" w:rsidRPr="00596054" w:rsidRDefault="00596054" w:rsidP="00596054">
      <w:pPr>
        <w:spacing w:afterLines="0" w:line="240" w:lineRule="auto"/>
        <w:jc w:val="left"/>
        <w:rPr>
          <w:rFonts w:cs="Arial"/>
        </w:rPr>
      </w:pPr>
      <w:r w:rsidRPr="00596054">
        <w:rPr>
          <w:rFonts w:cs="Arial"/>
        </w:rPr>
        <w:t xml:space="preserve">Approximately 1 in 7,692 individuals die by suicide and 1 in 303 individuals attempt suicide in the United States each year. If someone reports suicidal thoughts, the likelihood of dying by suicide </w:t>
      </w:r>
      <w:proofErr w:type="gramStart"/>
      <w:r w:rsidRPr="00596054">
        <w:rPr>
          <w:rFonts w:cs="Arial"/>
        </w:rPr>
        <w:t>in a given year</w:t>
      </w:r>
      <w:proofErr w:type="gramEnd"/>
      <w:r w:rsidRPr="00596054">
        <w:rPr>
          <w:rFonts w:cs="Arial"/>
        </w:rPr>
        <w:t xml:space="preserve"> increases to approximately 1 in 6,250, and the likelihood of attempting suicide in a given year increases to 1 in 204. Knowing that someone is thinking about suicide is therefore better than not knowing, but not by much.</w:t>
      </w:r>
    </w:p>
    <w:p w14:paraId="74B5B8EC" w14:textId="77777777" w:rsidR="00596054" w:rsidRPr="00596054" w:rsidRDefault="00596054" w:rsidP="00596054">
      <w:pPr>
        <w:spacing w:afterLines="0" w:line="240" w:lineRule="auto"/>
        <w:jc w:val="left"/>
        <w:rPr>
          <w:rFonts w:cs="Arial"/>
        </w:rPr>
      </w:pPr>
    </w:p>
    <w:p w14:paraId="7A84224D" w14:textId="77777777" w:rsidR="00596054" w:rsidRPr="00596054" w:rsidRDefault="00596054" w:rsidP="00596054">
      <w:pPr>
        <w:spacing w:afterLines="0" w:line="240" w:lineRule="auto"/>
        <w:jc w:val="left"/>
        <w:rPr>
          <w:rFonts w:cs="Arial"/>
          <w:b/>
          <w:bCs/>
          <w:u w:val="single"/>
        </w:rPr>
      </w:pPr>
      <w:r w:rsidRPr="00596054">
        <w:rPr>
          <w:rFonts w:cs="Arial"/>
        </w:rPr>
        <w:t xml:space="preserve">What this all reveals </w:t>
      </w:r>
      <w:proofErr w:type="gramStart"/>
      <w:r w:rsidRPr="00596054">
        <w:rPr>
          <w:rFonts w:cs="Arial"/>
        </w:rPr>
        <w:t>is</w:t>
      </w:r>
      <w:proofErr w:type="gramEnd"/>
      <w:r w:rsidRPr="00596054">
        <w:rPr>
          <w:rFonts w:cs="Arial"/>
        </w:rPr>
        <w:t xml:space="preserve"> a key challenge for suicide prevention: </w:t>
      </w:r>
      <w:r w:rsidRPr="00596054">
        <w:rPr>
          <w:rFonts w:cs="Arial"/>
          <w:b/>
          <w:bCs/>
          <w:u w:val="single"/>
        </w:rPr>
        <w:t>any given warning sign for suicide will be wrong far more often than it will be right.</w:t>
      </w:r>
    </w:p>
    <w:p w14:paraId="3A24EBD1" w14:textId="77777777" w:rsidR="00596054" w:rsidRPr="00596054" w:rsidRDefault="00596054" w:rsidP="00596054">
      <w:pPr>
        <w:spacing w:afterLines="0" w:line="240" w:lineRule="auto"/>
        <w:jc w:val="left"/>
        <w:rPr>
          <w:rFonts w:cs="Arial"/>
        </w:rPr>
      </w:pPr>
    </w:p>
    <w:p w14:paraId="357796E7" w14:textId="77777777" w:rsidR="00596054" w:rsidRPr="00596054" w:rsidRDefault="00596054" w:rsidP="00596054">
      <w:pPr>
        <w:spacing w:afterLines="0" w:line="240" w:lineRule="auto"/>
        <w:jc w:val="left"/>
        <w:rPr>
          <w:rFonts w:cs="Arial"/>
          <w:lang w:val="en-CA"/>
        </w:rPr>
      </w:pPr>
      <w:r w:rsidRPr="00596054">
        <w:rPr>
          <w:rFonts w:cs="Arial"/>
        </w:rPr>
        <w:t>A significant percentage, therefore, of individuals who attempt or die by suicide deny having any suicidal thoughts at all.</w:t>
      </w:r>
    </w:p>
    <w:p w14:paraId="1A381562" w14:textId="77777777" w:rsidR="00596054" w:rsidRPr="00596054" w:rsidRDefault="00596054" w:rsidP="00596054">
      <w:pPr>
        <w:spacing w:afterLines="0" w:line="240" w:lineRule="auto"/>
        <w:jc w:val="left"/>
        <w:rPr>
          <w:rFonts w:cs="Arial"/>
          <w:lang w:val="en-CA"/>
        </w:rPr>
      </w:pPr>
    </w:p>
    <w:sectPr w:rsidR="00596054" w:rsidRPr="00596054"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360E"/>
    <w:multiLevelType w:val="hybridMultilevel"/>
    <w:tmpl w:val="6172D7AE"/>
    <w:lvl w:ilvl="0" w:tplc="9E721B58">
      <w:start w:val="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9120E7"/>
    <w:multiLevelType w:val="hybridMultilevel"/>
    <w:tmpl w:val="38D25F7E"/>
    <w:lvl w:ilvl="0" w:tplc="969C81C8">
      <w:start w:val="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684534"/>
    <w:multiLevelType w:val="hybridMultilevel"/>
    <w:tmpl w:val="22FEE14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AD732A"/>
    <w:multiLevelType w:val="hybridMultilevel"/>
    <w:tmpl w:val="7F1CFB00"/>
    <w:lvl w:ilvl="0" w:tplc="10090001">
      <w:start w:val="1"/>
      <w:numFmt w:val="bullet"/>
      <w:lvlText w:val=""/>
      <w:lvlJc w:val="left"/>
      <w:pPr>
        <w:ind w:left="720" w:hanging="360"/>
      </w:pPr>
      <w:rPr>
        <w:rFonts w:ascii="Symbol" w:hAnsi="Symbol" w:hint="default"/>
      </w:rPr>
    </w:lvl>
    <w:lvl w:ilvl="1" w:tplc="DD9EAE5A">
      <w:start w:val="5"/>
      <w:numFmt w:val="bullet"/>
      <w:lvlText w:val="•"/>
      <w:lvlJc w:val="left"/>
      <w:pPr>
        <w:ind w:left="1440" w:hanging="360"/>
      </w:pPr>
      <w:rPr>
        <w:rFonts w:ascii="Arial" w:eastAsia="Arial"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1B53A3"/>
    <w:multiLevelType w:val="hybridMultilevel"/>
    <w:tmpl w:val="6F767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5778685">
    <w:abstractNumId w:val="4"/>
  </w:num>
  <w:num w:numId="2" w16cid:durableId="376323224">
    <w:abstractNumId w:val="1"/>
  </w:num>
  <w:num w:numId="3" w16cid:durableId="1692798174">
    <w:abstractNumId w:val="2"/>
  </w:num>
  <w:num w:numId="4" w16cid:durableId="342587351">
    <w:abstractNumId w:val="0"/>
  </w:num>
  <w:num w:numId="5" w16cid:durableId="21390306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27D"/>
    <w:rsid w:val="000A47C0"/>
    <w:rsid w:val="001A20FE"/>
    <w:rsid w:val="00330684"/>
    <w:rsid w:val="00352489"/>
    <w:rsid w:val="004C054A"/>
    <w:rsid w:val="00596054"/>
    <w:rsid w:val="00785F04"/>
    <w:rsid w:val="00796FE5"/>
    <w:rsid w:val="00842CDB"/>
    <w:rsid w:val="00860BAE"/>
    <w:rsid w:val="00875166"/>
    <w:rsid w:val="008822F1"/>
    <w:rsid w:val="00A4074E"/>
    <w:rsid w:val="00B514C3"/>
    <w:rsid w:val="00C02671"/>
    <w:rsid w:val="00C81D81"/>
    <w:rsid w:val="00D27431"/>
    <w:rsid w:val="00D92682"/>
    <w:rsid w:val="00ED427D"/>
    <w:rsid w:val="00F82EFB"/>
    <w:rsid w:val="00FB491A"/>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AC57CF5"/>
  <w15:chartTrackingRefBased/>
  <w15:docId w15:val="{09F59437-A080-D248-9618-5B9C551B5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ED42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42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427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427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D427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D427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427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427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427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ED427D"/>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ED427D"/>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ED427D"/>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ED427D"/>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ED427D"/>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ED427D"/>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ED427D"/>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ED427D"/>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ED427D"/>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ED427D"/>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D427D"/>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ED427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27D"/>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ED427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427D"/>
    <w:rPr>
      <w:rFonts w:ascii="Arial" w:hAnsi="Arial" w:cs="Times New Roman"/>
      <w:i/>
      <w:iCs/>
      <w:color w:val="404040" w:themeColor="text1" w:themeTint="BF"/>
      <w:lang w:val="en" w:eastAsia="en"/>
    </w:rPr>
  </w:style>
  <w:style w:type="paragraph" w:styleId="ListParagraph">
    <w:name w:val="List Paragraph"/>
    <w:basedOn w:val="Normal"/>
    <w:uiPriority w:val="34"/>
    <w:qFormat/>
    <w:rsid w:val="00ED427D"/>
    <w:pPr>
      <w:ind w:left="720"/>
      <w:contextualSpacing/>
    </w:pPr>
  </w:style>
  <w:style w:type="character" w:styleId="IntenseEmphasis">
    <w:name w:val="Intense Emphasis"/>
    <w:basedOn w:val="DefaultParagraphFont"/>
    <w:uiPriority w:val="21"/>
    <w:qFormat/>
    <w:rsid w:val="00ED427D"/>
    <w:rPr>
      <w:i/>
      <w:iCs/>
      <w:color w:val="0F4761" w:themeColor="accent1" w:themeShade="BF"/>
    </w:rPr>
  </w:style>
  <w:style w:type="paragraph" w:styleId="IntenseQuote">
    <w:name w:val="Intense Quote"/>
    <w:basedOn w:val="Normal"/>
    <w:next w:val="Normal"/>
    <w:link w:val="IntenseQuoteChar"/>
    <w:uiPriority w:val="30"/>
    <w:qFormat/>
    <w:rsid w:val="00ED42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427D"/>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ED42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1007</Words>
  <Characters>5744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7</cp:revision>
  <dcterms:created xsi:type="dcterms:W3CDTF">2025-01-13T00:12:00Z</dcterms:created>
  <dcterms:modified xsi:type="dcterms:W3CDTF">2025-01-19T15:46:00Z</dcterms:modified>
</cp:coreProperties>
</file>