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809C9" w14:textId="2B142B9A" w:rsidR="00B514C3" w:rsidRDefault="00463A3A" w:rsidP="005E2F3B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NDE </w:t>
      </w:r>
      <w:r w:rsidR="005E2F3B">
        <w:rPr>
          <w:lang w:val="en-CA"/>
        </w:rPr>
        <w:t>P</w:t>
      </w:r>
      <w:r>
        <w:rPr>
          <w:lang w:val="en-CA"/>
        </w:rPr>
        <w:t>roofs</w:t>
      </w:r>
    </w:p>
    <w:p w14:paraId="5C760CD0" w14:textId="77777777" w:rsidR="00463A3A" w:rsidRDefault="00463A3A" w:rsidP="00E33914">
      <w:pPr>
        <w:spacing w:after="240"/>
        <w:jc w:val="left"/>
        <w:rPr>
          <w:lang w:val="en-CA"/>
        </w:rPr>
      </w:pPr>
    </w:p>
    <w:p w14:paraId="5B31FCCC" w14:textId="2EC61CC4" w:rsidR="00E33914" w:rsidRDefault="00E33914" w:rsidP="00E33914">
      <w:pPr>
        <w:spacing w:after="240"/>
        <w:jc w:val="left"/>
      </w:pPr>
      <w:r>
        <w:t>Information obtained during an NDE was later verified are common worldwide. Numerous individuals have accurately described events they claim to have witnessed while out-of-body during an NDE. As well, people across cultures have reported the “Peak-in-Darien” phenomenon during NDEs, in which they met deceased individuals not known to have died at the time of the experience.</w:t>
      </w:r>
    </w:p>
    <w:p w14:paraId="19420027" w14:textId="4CE9570E" w:rsidR="00E33914" w:rsidRDefault="00E33914" w:rsidP="00E33914">
      <w:pPr>
        <w:spacing w:after="240"/>
        <w:jc w:val="left"/>
      </w:pPr>
      <w:r>
        <w:t>Validating the OBE or the encounter with the previously deceased person also validates the reality of the NDE itself.</w:t>
      </w:r>
    </w:p>
    <w:p w14:paraId="3BD1CE0D" w14:textId="77777777" w:rsidR="00E33914" w:rsidRDefault="00E33914" w:rsidP="00E33914">
      <w:pPr>
        <w:spacing w:after="240"/>
        <w:jc w:val="left"/>
      </w:pPr>
    </w:p>
    <w:p w14:paraId="2F846C88" w14:textId="7C06D419" w:rsidR="00E33914" w:rsidRDefault="00E33914" w:rsidP="00E33914">
      <w:pPr>
        <w:spacing w:after="240"/>
        <w:jc w:val="left"/>
      </w:pPr>
      <w:r>
        <w:t>Examples:</w:t>
      </w:r>
    </w:p>
    <w:p w14:paraId="4A6B58B2" w14:textId="5FE355DE" w:rsidR="00E33914" w:rsidRDefault="00E33914" w:rsidP="00E33914">
      <w:pPr>
        <w:pStyle w:val="ListParagraph"/>
        <w:numPr>
          <w:ilvl w:val="0"/>
          <w:numId w:val="1"/>
        </w:numPr>
        <w:spacing w:after="240"/>
        <w:jc w:val="left"/>
      </w:pPr>
      <w:r>
        <w:t xml:space="preserve">A 5th century CE Italian boy named </w:t>
      </w:r>
      <w:proofErr w:type="spellStart"/>
      <w:r>
        <w:t>Armentarius</w:t>
      </w:r>
      <w:proofErr w:type="spellEnd"/>
      <w:r>
        <w:t xml:space="preserve"> returned from his visit to the otherworld with the ability to speak all languages</w:t>
      </w:r>
      <w:r>
        <w:br/>
      </w:r>
    </w:p>
    <w:p w14:paraId="7B35D6AC" w14:textId="0815D86C" w:rsidR="00E33914" w:rsidRDefault="00E33914" w:rsidP="00E33914">
      <w:pPr>
        <w:pStyle w:val="ListParagraph"/>
        <w:numPr>
          <w:ilvl w:val="0"/>
          <w:numId w:val="1"/>
        </w:numPr>
        <w:spacing w:after="240"/>
        <w:jc w:val="left"/>
      </w:pPr>
      <w:r>
        <w:t>During his 1858 NDE, the Sioux warrior White Bull learned of the specific medicinal roots that would cure his illness after his return to life.</w:t>
      </w:r>
      <w:r>
        <w:br/>
      </w:r>
    </w:p>
    <w:p w14:paraId="205242B5" w14:textId="73F40D0C" w:rsidR="00E33914" w:rsidRDefault="00E33914" w:rsidP="00E33914">
      <w:pPr>
        <w:pStyle w:val="ListParagraph"/>
        <w:numPr>
          <w:ilvl w:val="0"/>
          <w:numId w:val="1"/>
        </w:numPr>
        <w:spacing w:after="240"/>
        <w:jc w:val="left"/>
      </w:pPr>
      <w:r>
        <w:t xml:space="preserve">In an early 19th century Native American account from British Columbia, a Dakelh </w:t>
      </w:r>
      <w:proofErr w:type="spellStart"/>
      <w:r>
        <w:t>NDEr</w:t>
      </w:r>
      <w:proofErr w:type="spellEnd"/>
      <w:r>
        <w:t xml:space="preserve"> returned from the otherworld with information about Christ – despite having had no prior knowledge of Christianity. Similarly, in southern Africa, a Sotho </w:t>
      </w:r>
      <w:proofErr w:type="spellStart"/>
      <w:r>
        <w:t>NDEr</w:t>
      </w:r>
      <w:proofErr w:type="spellEnd"/>
      <w:r>
        <w:t xml:space="preserve"> learned about baptism on a near-death visit to heaven; and another returned from his NDE miraculously able to read after the Christian god bestowed literacy upon him.</w:t>
      </w:r>
      <w:r>
        <w:br/>
      </w:r>
    </w:p>
    <w:p w14:paraId="3C45F590" w14:textId="74A5779F" w:rsidR="00E33914" w:rsidRDefault="00E33914" w:rsidP="00E33914">
      <w:pPr>
        <w:pStyle w:val="ListParagraph"/>
        <w:numPr>
          <w:ilvl w:val="0"/>
          <w:numId w:val="1"/>
        </w:numPr>
        <w:spacing w:after="240"/>
        <w:jc w:val="left"/>
      </w:pPr>
      <w:r>
        <w:t xml:space="preserve">The impending deaths of particular individuals were revealed during a Mbundu NDE, and in that of a medieval English knight named </w:t>
      </w:r>
      <w:proofErr w:type="spellStart"/>
      <w:r>
        <w:t>Boso</w:t>
      </w:r>
      <w:proofErr w:type="spellEnd"/>
      <w:r>
        <w:t xml:space="preserve"> in 1093.</w:t>
      </w:r>
      <w:r>
        <w:br/>
      </w:r>
    </w:p>
    <w:p w14:paraId="567DE827" w14:textId="2FC6BD62" w:rsidR="00E33914" w:rsidRPr="00E33914" w:rsidRDefault="00E33914" w:rsidP="00E33914">
      <w:pPr>
        <w:pStyle w:val="ListParagraph"/>
        <w:numPr>
          <w:ilvl w:val="0"/>
          <w:numId w:val="1"/>
        </w:numPr>
        <w:spacing w:after="240"/>
        <w:jc w:val="left"/>
      </w:pPr>
      <w:r>
        <w:t>In 1861, a French minister named L. J. Bertrand had an NDE while mountain-climbing in Switzerland, and saw specific, accurate details during an OBE: the guide stealing food and wine, and his wife many miles away boarding a different train than the one she had planned</w:t>
      </w:r>
    </w:p>
    <w:sectPr w:rsidR="00E33914" w:rsidRPr="00E33914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23125"/>
    <w:multiLevelType w:val="hybridMultilevel"/>
    <w:tmpl w:val="47DA0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693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3A"/>
    <w:rsid w:val="000A47C0"/>
    <w:rsid w:val="00330684"/>
    <w:rsid w:val="00352489"/>
    <w:rsid w:val="00463A3A"/>
    <w:rsid w:val="005E2F3B"/>
    <w:rsid w:val="00860BAE"/>
    <w:rsid w:val="00875166"/>
    <w:rsid w:val="00A4074E"/>
    <w:rsid w:val="00B514C3"/>
    <w:rsid w:val="00C81D81"/>
    <w:rsid w:val="00D27431"/>
    <w:rsid w:val="00D92682"/>
    <w:rsid w:val="00E33914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A0DFC"/>
  <w15:chartTrackingRefBased/>
  <w15:docId w15:val="{47A801C2-FF1B-A240-B6AB-8418D4D7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A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A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A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A3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A3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A3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A3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63A3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A3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A3A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A3A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A3A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A3A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A3A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A3A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A3A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463A3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A3A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A3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A3A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463A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A3A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463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A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A3A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463A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2025-01-18T14:30:00Z</dcterms:created>
  <dcterms:modified xsi:type="dcterms:W3CDTF">2025-01-19T20:44:00Z</dcterms:modified>
</cp:coreProperties>
</file>