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869BD" w14:textId="2B6DF801" w:rsidR="00B514C3" w:rsidRDefault="002C4FC0" w:rsidP="005261B6">
      <w:pPr>
        <w:pStyle w:val="Heading1"/>
        <w:spacing w:after="240"/>
        <w:jc w:val="center"/>
        <w:rPr>
          <w:lang w:val="en-CA"/>
        </w:rPr>
      </w:pPr>
      <w:r>
        <w:rPr>
          <w:lang w:val="en-CA"/>
        </w:rPr>
        <w:t xml:space="preserve">Tunnel </w:t>
      </w:r>
      <w:r w:rsidR="005261B6">
        <w:rPr>
          <w:lang w:val="en-CA"/>
        </w:rPr>
        <w:t>T</w:t>
      </w:r>
      <w:r>
        <w:rPr>
          <w:lang w:val="en-CA"/>
        </w:rPr>
        <w:t>ravel</w:t>
      </w:r>
    </w:p>
    <w:p w14:paraId="36AD7523" w14:textId="77777777" w:rsidR="00717D8E" w:rsidRDefault="00717D8E" w:rsidP="00717D8E">
      <w:pPr>
        <w:spacing w:afterLines="0"/>
        <w:jc w:val="left"/>
      </w:pPr>
      <w:r>
        <w:t xml:space="preserve">From: </w:t>
      </w:r>
      <w:r w:rsidRPr="009907CD">
        <w:rPr>
          <w:i/>
          <w:iCs/>
          <w:u w:val="single"/>
        </w:rPr>
        <w:t>The Crossover Experience: Life After Death</w:t>
      </w:r>
      <w:r w:rsidRPr="009907CD">
        <w:t xml:space="preserve"> - DJ </w:t>
      </w:r>
      <w:proofErr w:type="spellStart"/>
      <w:r w:rsidRPr="009907CD">
        <w:t>Kadagian</w:t>
      </w:r>
      <w:proofErr w:type="spellEnd"/>
      <w:r w:rsidRPr="009907CD">
        <w:t xml:space="preserve">, Gregory Shushan PhD, Dr. Pim van </w:t>
      </w:r>
      <w:proofErr w:type="spellStart"/>
      <w:r w:rsidRPr="009907CD">
        <w:t>Lomell</w:t>
      </w:r>
      <w:proofErr w:type="spellEnd"/>
    </w:p>
    <w:p w14:paraId="7F4D5A46" w14:textId="77777777" w:rsidR="005261B6" w:rsidRDefault="005261B6" w:rsidP="005261B6">
      <w:pPr>
        <w:spacing w:afterLines="0"/>
        <w:jc w:val="left"/>
        <w:rPr>
          <w:lang w:val="en-CA"/>
        </w:rPr>
      </w:pPr>
    </w:p>
    <w:p w14:paraId="2221A5C7" w14:textId="3434CA25" w:rsidR="005261B6" w:rsidRPr="00717D8E" w:rsidRDefault="005261B6" w:rsidP="005261B6">
      <w:pPr>
        <w:spacing w:afterLines="0"/>
        <w:jc w:val="left"/>
        <w:rPr>
          <w:b/>
          <w:bCs/>
          <w:sz w:val="28"/>
          <w:szCs w:val="28"/>
          <w:u w:val="single"/>
          <w:lang w:val="en-CA"/>
        </w:rPr>
      </w:pPr>
      <w:r w:rsidRPr="00717D8E">
        <w:rPr>
          <w:b/>
          <w:bCs/>
          <w:sz w:val="28"/>
          <w:szCs w:val="28"/>
          <w:u w:val="single"/>
          <w:lang w:val="en-CA"/>
        </w:rPr>
        <w:t xml:space="preserve">33% </w:t>
      </w:r>
      <w:r w:rsidR="00717D8E">
        <w:rPr>
          <w:b/>
          <w:bCs/>
          <w:sz w:val="28"/>
          <w:szCs w:val="28"/>
          <w:u w:val="single"/>
          <w:lang w:val="en-CA"/>
        </w:rPr>
        <w:t>E</w:t>
      </w:r>
      <w:r w:rsidRPr="00717D8E">
        <w:rPr>
          <w:b/>
          <w:bCs/>
          <w:sz w:val="28"/>
          <w:szCs w:val="28"/>
          <w:u w:val="single"/>
          <w:lang w:val="en-CA"/>
        </w:rPr>
        <w:t xml:space="preserve">nter a </w:t>
      </w:r>
      <w:r w:rsidR="00717D8E">
        <w:rPr>
          <w:b/>
          <w:bCs/>
          <w:sz w:val="28"/>
          <w:szCs w:val="28"/>
          <w:u w:val="single"/>
          <w:lang w:val="en-CA"/>
        </w:rPr>
        <w:t>T</w:t>
      </w:r>
      <w:r w:rsidRPr="00717D8E">
        <w:rPr>
          <w:b/>
          <w:bCs/>
          <w:sz w:val="28"/>
          <w:szCs w:val="28"/>
          <w:u w:val="single"/>
          <w:lang w:val="en-CA"/>
        </w:rPr>
        <w:t xml:space="preserve">unnel or </w:t>
      </w:r>
      <w:r w:rsidR="00717D8E">
        <w:rPr>
          <w:b/>
          <w:bCs/>
          <w:sz w:val="28"/>
          <w:szCs w:val="28"/>
          <w:u w:val="single"/>
          <w:lang w:val="en-CA"/>
        </w:rPr>
        <w:t>P</w:t>
      </w:r>
      <w:r w:rsidRPr="00717D8E">
        <w:rPr>
          <w:b/>
          <w:bCs/>
          <w:sz w:val="28"/>
          <w:szCs w:val="28"/>
          <w:u w:val="single"/>
          <w:lang w:val="en-CA"/>
        </w:rPr>
        <w:t>ath</w:t>
      </w:r>
    </w:p>
    <w:p w14:paraId="2898123A" w14:textId="77777777" w:rsidR="005261B6" w:rsidRDefault="005261B6" w:rsidP="005261B6">
      <w:pPr>
        <w:spacing w:afterLines="0"/>
        <w:jc w:val="left"/>
        <w:rPr>
          <w:lang w:val="en-CA"/>
        </w:rPr>
      </w:pPr>
    </w:p>
    <w:p w14:paraId="32975536" w14:textId="17671FCE" w:rsidR="005261B6" w:rsidRDefault="005261B6" w:rsidP="005261B6">
      <w:pPr>
        <w:spacing w:afterLines="0"/>
        <w:jc w:val="left"/>
      </w:pPr>
      <w:r>
        <w:t xml:space="preserve">The physical characteristics of the tunnel </w:t>
      </w:r>
      <w:proofErr w:type="spellStart"/>
      <w:r>
        <w:t>NDErs</w:t>
      </w:r>
      <w:proofErr w:type="spellEnd"/>
      <w:r>
        <w:t xml:space="preserve"> describe vary widely. The most common colors are pitch black, deep red, gray, or a bluish hue. The tunnel may be solid and opaque, amorphous, and translucent, rough or smooth, shiny and wet or dry to the touch.</w:t>
      </w:r>
    </w:p>
    <w:p w14:paraId="3B6FC5CB" w14:textId="77777777" w:rsidR="005261B6" w:rsidRDefault="005261B6" w:rsidP="005261B6">
      <w:pPr>
        <w:spacing w:afterLines="0"/>
        <w:jc w:val="left"/>
      </w:pPr>
    </w:p>
    <w:p w14:paraId="1217F57A" w14:textId="1245BC59" w:rsidR="005261B6" w:rsidRDefault="005261B6" w:rsidP="005261B6">
      <w:pPr>
        <w:spacing w:afterLines="0"/>
        <w:jc w:val="left"/>
      </w:pPr>
      <w:r>
        <w:t>It is difficult to gauge the tunnel’s overall size as descriptions vary widely. On balance, we are left with the impression that it is roundish in shape, not too wide, and with a flat, uncluttered path.</w:t>
      </w:r>
    </w:p>
    <w:p w14:paraId="5EC656ED" w14:textId="77777777" w:rsidR="005261B6" w:rsidRDefault="005261B6" w:rsidP="005261B6">
      <w:pPr>
        <w:spacing w:afterLines="0"/>
        <w:jc w:val="left"/>
      </w:pPr>
    </w:p>
    <w:p w14:paraId="2F4E83BE" w14:textId="23AF2752" w:rsidR="005261B6" w:rsidRDefault="005261B6" w:rsidP="005261B6">
      <w:pPr>
        <w:spacing w:afterLines="0"/>
        <w:jc w:val="left"/>
      </w:pPr>
      <w:r>
        <w:t xml:space="preserve">While we most often associate the tunnel with a bright light at its endpoint, very often the </w:t>
      </w:r>
      <w:proofErr w:type="spellStart"/>
      <w:r>
        <w:t>NDEr</w:t>
      </w:r>
      <w:proofErr w:type="spellEnd"/>
      <w:r>
        <w:t xml:space="preserve"> will describe brilliant white “pin-dots” all around them within, or at the end of the tunnel.</w:t>
      </w:r>
    </w:p>
    <w:p w14:paraId="7D24F6D3" w14:textId="77777777" w:rsidR="005261B6" w:rsidRDefault="005261B6" w:rsidP="005261B6">
      <w:pPr>
        <w:spacing w:afterLines="0"/>
        <w:jc w:val="left"/>
      </w:pPr>
    </w:p>
    <w:p w14:paraId="2E521C8D" w14:textId="3C021CFB" w:rsidR="005261B6" w:rsidRDefault="005261B6" w:rsidP="005261B6">
      <w:pPr>
        <w:spacing w:afterLines="0"/>
        <w:jc w:val="left"/>
      </w:pPr>
      <w:r>
        <w:t xml:space="preserve">While </w:t>
      </w:r>
      <w:proofErr w:type="spellStart"/>
      <w:r>
        <w:t>NDErs</w:t>
      </w:r>
      <w:proofErr w:type="spellEnd"/>
      <w:r>
        <w:t xml:space="preserve"> know they are moving away from earth, we rarely hear where they think they are going, or where they believe they are located when they arrive.</w:t>
      </w:r>
    </w:p>
    <w:p w14:paraId="02FFE392" w14:textId="77777777" w:rsidR="005261B6" w:rsidRDefault="005261B6" w:rsidP="005261B6">
      <w:pPr>
        <w:spacing w:afterLines="0"/>
        <w:jc w:val="left"/>
      </w:pPr>
    </w:p>
    <w:p w14:paraId="38DE3303" w14:textId="6092B319" w:rsidR="005261B6" w:rsidRDefault="005261B6" w:rsidP="005261B6">
      <w:pPr>
        <w:spacing w:afterLines="0"/>
        <w:jc w:val="left"/>
      </w:pPr>
      <w:r>
        <w:t>Beings encountered in the tunnel, which is not uncommon, are never people they knew on this plane, who are still alive. They are deceased loved ones, people they don’t recognize, or spiritual beings. In many cases, they have encountered people they thought to still be alive who had already crossed over. In most cases, there is the sense these beings are there to greet and guide them on the first leg of their journey.</w:t>
      </w:r>
    </w:p>
    <w:p w14:paraId="20FE78E4" w14:textId="77777777" w:rsidR="005261B6" w:rsidRDefault="005261B6" w:rsidP="005261B6">
      <w:pPr>
        <w:spacing w:afterLines="0"/>
        <w:jc w:val="left"/>
      </w:pPr>
    </w:p>
    <w:p w14:paraId="3FBF1144" w14:textId="02135070" w:rsidR="005261B6" w:rsidRDefault="005261B6" w:rsidP="005261B6">
      <w:pPr>
        <w:spacing w:afterLines="0"/>
        <w:jc w:val="left"/>
      </w:pPr>
      <w:r>
        <w:t>The tunnel is one of the main examples of an NDE feature that is *not* commonly found across cultures.</w:t>
      </w:r>
    </w:p>
    <w:p w14:paraId="0A699757" w14:textId="77777777" w:rsidR="005261B6" w:rsidRDefault="005261B6" w:rsidP="005261B6">
      <w:pPr>
        <w:spacing w:afterLines="0"/>
        <w:jc w:val="left"/>
      </w:pPr>
    </w:p>
    <w:p w14:paraId="0DBDDE9C" w14:textId="6FCB6073" w:rsidR="005261B6" w:rsidRDefault="005261B6" w:rsidP="005261B6">
      <w:pPr>
        <w:spacing w:afterLines="0"/>
        <w:jc w:val="left"/>
      </w:pPr>
      <w:r>
        <w:t>The tunnel is merely symbolic of entering darkness and emerging into the light</w:t>
      </w:r>
    </w:p>
    <w:p w14:paraId="0358667E" w14:textId="77777777" w:rsidR="005261B6" w:rsidRDefault="005261B6" w:rsidP="005261B6">
      <w:pPr>
        <w:spacing w:afterLines="0"/>
        <w:jc w:val="left"/>
      </w:pPr>
    </w:p>
    <w:p w14:paraId="24E1EEB9" w14:textId="6A2792F0" w:rsidR="005261B6" w:rsidRDefault="005261B6" w:rsidP="005261B6">
      <w:pPr>
        <w:spacing w:afterLines="0"/>
        <w:jc w:val="left"/>
      </w:pPr>
      <w:r>
        <w:t>The tunnel experience is the crossing from the physical realm to the nonlocal realm where everything and everybody is connected, all is ONE, past and future are available, it is beyond time and space, and there is unconditional love.</w:t>
      </w:r>
    </w:p>
    <w:p w14:paraId="16F08BD4" w14:textId="77777777" w:rsidR="005261B6" w:rsidRDefault="005261B6" w:rsidP="005261B6">
      <w:pPr>
        <w:spacing w:afterLines="0"/>
        <w:jc w:val="left"/>
      </w:pPr>
    </w:p>
    <w:p w14:paraId="6387C373" w14:textId="77777777" w:rsidR="005261B6" w:rsidRPr="002C4FC0" w:rsidRDefault="005261B6" w:rsidP="005261B6">
      <w:pPr>
        <w:spacing w:afterLines="0"/>
        <w:jc w:val="left"/>
        <w:rPr>
          <w:lang w:val="en-CA"/>
        </w:rPr>
      </w:pPr>
    </w:p>
    <w:sectPr w:rsidR="005261B6" w:rsidRPr="002C4FC0" w:rsidSect="000A47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EDF3A" w14:textId="77777777" w:rsidR="004E7563" w:rsidRDefault="004E7563" w:rsidP="002C4FC0">
      <w:pPr>
        <w:spacing w:after="240" w:line="240" w:lineRule="auto"/>
      </w:pPr>
      <w:r>
        <w:separator/>
      </w:r>
    </w:p>
  </w:endnote>
  <w:endnote w:type="continuationSeparator" w:id="0">
    <w:p w14:paraId="7CDA1986" w14:textId="77777777" w:rsidR="004E7563" w:rsidRDefault="004E7563" w:rsidP="002C4FC0">
      <w:pPr>
        <w:spacing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C7E0" w14:textId="77777777" w:rsidR="002C4FC0" w:rsidRDefault="002C4FC0">
    <w:pPr>
      <w:pStyle w:val="Footer"/>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5B4A" w14:textId="77777777" w:rsidR="002C4FC0" w:rsidRDefault="002C4FC0">
    <w:pPr>
      <w:pStyle w:val="Footer"/>
      <w:spacing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2311" w14:textId="77777777" w:rsidR="002C4FC0" w:rsidRDefault="002C4FC0">
    <w:pPr>
      <w:pStyle w:val="Foote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54347" w14:textId="77777777" w:rsidR="004E7563" w:rsidRDefault="004E7563" w:rsidP="002C4FC0">
      <w:pPr>
        <w:spacing w:after="240" w:line="240" w:lineRule="auto"/>
      </w:pPr>
      <w:r>
        <w:separator/>
      </w:r>
    </w:p>
  </w:footnote>
  <w:footnote w:type="continuationSeparator" w:id="0">
    <w:p w14:paraId="1133D1CF" w14:textId="77777777" w:rsidR="004E7563" w:rsidRDefault="004E7563" w:rsidP="002C4FC0">
      <w:pPr>
        <w:spacing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9A5F" w14:textId="77777777" w:rsidR="002C4FC0" w:rsidRDefault="002C4FC0">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73B6" w14:textId="77777777" w:rsidR="002C4FC0" w:rsidRDefault="002C4FC0">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5678" w14:textId="77777777" w:rsidR="002C4FC0" w:rsidRDefault="002C4FC0">
    <w:pPr>
      <w:pStyle w:val="Header"/>
      <w:spacing w:after="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FC0"/>
    <w:rsid w:val="000A47C0"/>
    <w:rsid w:val="002C4FC0"/>
    <w:rsid w:val="00330684"/>
    <w:rsid w:val="00352489"/>
    <w:rsid w:val="004C054A"/>
    <w:rsid w:val="004E7563"/>
    <w:rsid w:val="005261B6"/>
    <w:rsid w:val="005333CB"/>
    <w:rsid w:val="007066E3"/>
    <w:rsid w:val="00717D8E"/>
    <w:rsid w:val="00860BAE"/>
    <w:rsid w:val="00875166"/>
    <w:rsid w:val="00A4074E"/>
    <w:rsid w:val="00B331EA"/>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66D9967"/>
  <w15:chartTrackingRefBased/>
  <w15:docId w15:val="{C0CAB647-62C5-4743-BBA1-2951BE1D0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2C4F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F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FC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FC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C4FC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C4FC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4FC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4FC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4FC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2C4FC0"/>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2C4FC0"/>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2C4FC0"/>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2C4FC0"/>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2C4FC0"/>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2C4FC0"/>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2C4FC0"/>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2C4FC0"/>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2C4FC0"/>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2C4FC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C4FC0"/>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2C4FC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FC0"/>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2C4F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4FC0"/>
    <w:rPr>
      <w:rFonts w:ascii="Arial" w:hAnsi="Arial" w:cs="Times New Roman"/>
      <w:i/>
      <w:iCs/>
      <w:color w:val="404040" w:themeColor="text1" w:themeTint="BF"/>
      <w:lang w:val="en" w:eastAsia="en"/>
    </w:rPr>
  </w:style>
  <w:style w:type="paragraph" w:styleId="ListParagraph">
    <w:name w:val="List Paragraph"/>
    <w:basedOn w:val="Normal"/>
    <w:uiPriority w:val="34"/>
    <w:qFormat/>
    <w:rsid w:val="002C4FC0"/>
    <w:pPr>
      <w:ind w:left="720"/>
      <w:contextualSpacing/>
    </w:pPr>
  </w:style>
  <w:style w:type="character" w:styleId="IntenseEmphasis">
    <w:name w:val="Intense Emphasis"/>
    <w:basedOn w:val="DefaultParagraphFont"/>
    <w:uiPriority w:val="21"/>
    <w:qFormat/>
    <w:rsid w:val="002C4FC0"/>
    <w:rPr>
      <w:i/>
      <w:iCs/>
      <w:color w:val="0F4761" w:themeColor="accent1" w:themeShade="BF"/>
    </w:rPr>
  </w:style>
  <w:style w:type="paragraph" w:styleId="IntenseQuote">
    <w:name w:val="Intense Quote"/>
    <w:basedOn w:val="Normal"/>
    <w:next w:val="Normal"/>
    <w:link w:val="IntenseQuoteChar"/>
    <w:uiPriority w:val="30"/>
    <w:qFormat/>
    <w:rsid w:val="002C4F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FC0"/>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2C4FC0"/>
    <w:rPr>
      <w:b/>
      <w:bCs/>
      <w:smallCaps/>
      <w:color w:val="0F4761" w:themeColor="accent1" w:themeShade="BF"/>
      <w:spacing w:val="5"/>
    </w:rPr>
  </w:style>
  <w:style w:type="paragraph" w:styleId="Header">
    <w:name w:val="header"/>
    <w:basedOn w:val="Normal"/>
    <w:link w:val="HeaderChar"/>
    <w:uiPriority w:val="99"/>
    <w:unhideWhenUsed/>
    <w:rsid w:val="002C4FC0"/>
    <w:pPr>
      <w:tabs>
        <w:tab w:val="center" w:pos="4680"/>
        <w:tab w:val="right" w:pos="9360"/>
      </w:tabs>
      <w:spacing w:line="240" w:lineRule="auto"/>
    </w:pPr>
  </w:style>
  <w:style w:type="character" w:customStyle="1" w:styleId="HeaderChar">
    <w:name w:val="Header Char"/>
    <w:basedOn w:val="DefaultParagraphFont"/>
    <w:link w:val="Header"/>
    <w:uiPriority w:val="99"/>
    <w:rsid w:val="002C4FC0"/>
    <w:rPr>
      <w:rFonts w:ascii="Arial" w:hAnsi="Arial" w:cs="Times New Roman"/>
      <w:color w:val="000000"/>
      <w:lang w:val="en" w:eastAsia="en"/>
    </w:rPr>
  </w:style>
  <w:style w:type="paragraph" w:styleId="Footer">
    <w:name w:val="footer"/>
    <w:basedOn w:val="Normal"/>
    <w:link w:val="FooterChar"/>
    <w:uiPriority w:val="99"/>
    <w:unhideWhenUsed/>
    <w:rsid w:val="002C4FC0"/>
    <w:pPr>
      <w:tabs>
        <w:tab w:val="center" w:pos="4680"/>
        <w:tab w:val="right" w:pos="9360"/>
      </w:tabs>
      <w:spacing w:line="240" w:lineRule="auto"/>
    </w:pPr>
  </w:style>
  <w:style w:type="character" w:customStyle="1" w:styleId="FooterChar">
    <w:name w:val="Footer Char"/>
    <w:basedOn w:val="DefaultParagraphFont"/>
    <w:link w:val="Footer"/>
    <w:uiPriority w:val="99"/>
    <w:rsid w:val="002C4FC0"/>
    <w:rPr>
      <w:rFonts w:ascii="Arial" w:hAnsi="Arial"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2025-01-01T03:52:00Z</dcterms:created>
  <dcterms:modified xsi:type="dcterms:W3CDTF">2025-01-14T00:43:00Z</dcterms:modified>
</cp:coreProperties>
</file>