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36A9B6" w14:textId="4A1CBB66" w:rsidR="00B514C3" w:rsidRDefault="007A317B" w:rsidP="003279A9">
      <w:pPr>
        <w:pStyle w:val="Heading1"/>
        <w:spacing w:after="240"/>
        <w:jc w:val="center"/>
        <w:rPr>
          <w:lang w:val="en-CA"/>
        </w:rPr>
      </w:pPr>
      <w:r>
        <w:rPr>
          <w:lang w:val="en-CA"/>
        </w:rPr>
        <w:t xml:space="preserve">Life </w:t>
      </w:r>
      <w:r w:rsidR="002C7C5E">
        <w:rPr>
          <w:lang w:val="en-CA"/>
        </w:rPr>
        <w:t>R</w:t>
      </w:r>
      <w:r>
        <w:rPr>
          <w:lang w:val="en-CA"/>
        </w:rPr>
        <w:t>eview</w:t>
      </w:r>
    </w:p>
    <w:p w14:paraId="428416A6" w14:textId="77777777" w:rsidR="00DA400D" w:rsidRDefault="00DA400D" w:rsidP="00DA400D">
      <w:pPr>
        <w:spacing w:afterLines="0"/>
        <w:jc w:val="left"/>
      </w:pPr>
      <w:r>
        <w:t xml:space="preserve">From: </w:t>
      </w:r>
      <w:r w:rsidRPr="009907CD">
        <w:rPr>
          <w:i/>
          <w:iCs/>
          <w:u w:val="single"/>
        </w:rPr>
        <w:t>The Crossover Experience: Life After Death</w:t>
      </w:r>
      <w:r w:rsidRPr="009907CD">
        <w:t xml:space="preserve"> - DJ </w:t>
      </w:r>
      <w:proofErr w:type="spellStart"/>
      <w:r w:rsidRPr="009907CD">
        <w:t>Kadagian</w:t>
      </w:r>
      <w:proofErr w:type="spellEnd"/>
      <w:r w:rsidRPr="009907CD">
        <w:t xml:space="preserve">, Gregory Shushan PhD, Dr. Pim van </w:t>
      </w:r>
      <w:proofErr w:type="spellStart"/>
      <w:r w:rsidRPr="009907CD">
        <w:t>Lomell</w:t>
      </w:r>
      <w:proofErr w:type="spellEnd"/>
    </w:p>
    <w:p w14:paraId="57F939F0" w14:textId="77777777" w:rsidR="007A317B" w:rsidRDefault="007A317B" w:rsidP="003279A9">
      <w:pPr>
        <w:spacing w:afterLines="0"/>
        <w:jc w:val="left"/>
        <w:rPr>
          <w:lang w:val="en-CA"/>
        </w:rPr>
      </w:pPr>
    </w:p>
    <w:p w14:paraId="67E3D661" w14:textId="77777777" w:rsidR="00DA400D" w:rsidRPr="00DA400D" w:rsidRDefault="00DA400D" w:rsidP="003279A9">
      <w:pPr>
        <w:spacing w:afterLines="0"/>
        <w:jc w:val="left"/>
        <w:rPr>
          <w:lang w:val="en-CA"/>
        </w:rPr>
      </w:pPr>
    </w:p>
    <w:p w14:paraId="2C4A9F6D" w14:textId="758EC54E" w:rsidR="002C7C5E" w:rsidRPr="00DA400D" w:rsidRDefault="002C7C5E" w:rsidP="003279A9">
      <w:pPr>
        <w:spacing w:afterLines="0"/>
        <w:jc w:val="left"/>
        <w:rPr>
          <w:b/>
          <w:bCs/>
          <w:sz w:val="28"/>
          <w:szCs w:val="28"/>
          <w:u w:val="single"/>
          <w:lang w:val="en-CA"/>
        </w:rPr>
      </w:pPr>
      <w:r w:rsidRPr="00DA400D">
        <w:rPr>
          <w:b/>
          <w:bCs/>
          <w:sz w:val="28"/>
          <w:szCs w:val="28"/>
          <w:u w:val="single"/>
          <w:lang w:val="en-CA"/>
        </w:rPr>
        <w:t>14% Experience a Life Review</w:t>
      </w:r>
    </w:p>
    <w:p w14:paraId="3135317C" w14:textId="77777777" w:rsidR="002C7C5E" w:rsidRDefault="002C7C5E" w:rsidP="003279A9">
      <w:pPr>
        <w:spacing w:afterLines="0"/>
        <w:jc w:val="left"/>
        <w:rPr>
          <w:b/>
          <w:bCs/>
          <w:lang w:val="en-CA"/>
        </w:rPr>
      </w:pPr>
    </w:p>
    <w:p w14:paraId="171D824B" w14:textId="0CE96FD6" w:rsidR="002C7C5E" w:rsidRDefault="002C7C5E" w:rsidP="003279A9">
      <w:pPr>
        <w:spacing w:afterLines="0"/>
        <w:jc w:val="left"/>
      </w:pPr>
      <w:r>
        <w:t xml:space="preserve">While </w:t>
      </w:r>
      <w:proofErr w:type="spellStart"/>
      <w:r>
        <w:t>NDErs</w:t>
      </w:r>
      <w:proofErr w:type="spellEnd"/>
      <w:r>
        <w:t xml:space="preserve"> encounter more beings resembling themselves in this realm, they are most often accompanied by a more advanced entity for their life review such as a guide, or spiritual being.</w:t>
      </w:r>
    </w:p>
    <w:p w14:paraId="6A6902A2" w14:textId="77777777" w:rsidR="002C7C5E" w:rsidRDefault="002C7C5E" w:rsidP="003279A9">
      <w:pPr>
        <w:spacing w:afterLines="0"/>
        <w:jc w:val="left"/>
      </w:pPr>
    </w:p>
    <w:p w14:paraId="0F559BAD" w14:textId="27530AE7" w:rsidR="002C7C5E" w:rsidRDefault="002C7C5E" w:rsidP="003279A9">
      <w:pPr>
        <w:spacing w:afterLines="0"/>
        <w:jc w:val="left"/>
      </w:pPr>
      <w:r>
        <w:t xml:space="preserve">It is often during their life review that an </w:t>
      </w:r>
      <w:proofErr w:type="spellStart"/>
      <w:r>
        <w:t>NDEr</w:t>
      </w:r>
      <w:proofErr w:type="spellEnd"/>
      <w:r>
        <w:t xml:space="preserve"> experiences a profound revelation. They realize that they didn’t experience negative judgment, even as there were events or actions exposed that they were not proud of and were uncomfortable reliving. They did not have the impression they were there to receive punishment or atone for past sins. There was never a sense that hell awaited them, as we are often taught in organized religion. They realize they are their own harshest judge.</w:t>
      </w:r>
    </w:p>
    <w:p w14:paraId="2B875A93" w14:textId="77777777" w:rsidR="002C7C5E" w:rsidRDefault="002C7C5E" w:rsidP="003279A9">
      <w:pPr>
        <w:spacing w:afterLines="0"/>
        <w:jc w:val="left"/>
      </w:pPr>
    </w:p>
    <w:p w14:paraId="6019DA28" w14:textId="37819735" w:rsidR="002C7C5E" w:rsidRDefault="002C7C5E" w:rsidP="003279A9">
      <w:pPr>
        <w:spacing w:afterLines="0"/>
        <w:jc w:val="left"/>
      </w:pPr>
      <w:r>
        <w:t xml:space="preserve">The life-review is a most powerful experience that has the greatest influence on how the </w:t>
      </w:r>
      <w:proofErr w:type="spellStart"/>
      <w:r>
        <w:t>NDEr</w:t>
      </w:r>
      <w:proofErr w:type="spellEnd"/>
      <w:r>
        <w:t xml:space="preserve"> approaches life and those they are in relationship </w:t>
      </w:r>
      <w:proofErr w:type="gramStart"/>
      <w:r>
        <w:t>with in</w:t>
      </w:r>
      <w:proofErr w:type="gramEnd"/>
      <w:r>
        <w:t xml:space="preserve"> the future.</w:t>
      </w:r>
    </w:p>
    <w:p w14:paraId="369EF629" w14:textId="77777777" w:rsidR="002C7C5E" w:rsidRDefault="002C7C5E" w:rsidP="003279A9">
      <w:pPr>
        <w:spacing w:afterLines="0"/>
        <w:jc w:val="left"/>
      </w:pPr>
    </w:p>
    <w:p w14:paraId="0A4D5430" w14:textId="148DC4AD" w:rsidR="002C7C5E" w:rsidRDefault="002C7C5E" w:rsidP="003279A9">
      <w:pPr>
        <w:spacing w:afterLines="0"/>
        <w:jc w:val="left"/>
      </w:pPr>
      <w:r>
        <w:t>The panoramic life review, per se, is not that common across cultures.</w:t>
      </w:r>
    </w:p>
    <w:p w14:paraId="002DA492" w14:textId="77777777" w:rsidR="002C7C5E" w:rsidRDefault="002C7C5E" w:rsidP="003279A9">
      <w:pPr>
        <w:spacing w:afterLines="0"/>
        <w:jc w:val="left"/>
      </w:pPr>
    </w:p>
    <w:p w14:paraId="4ABD3FB0" w14:textId="0E9A99B8" w:rsidR="002C7C5E" w:rsidRDefault="003279A9" w:rsidP="003279A9">
      <w:pPr>
        <w:spacing w:afterLines="0"/>
        <w:jc w:val="left"/>
      </w:pPr>
      <w:r>
        <w:t>L</w:t>
      </w:r>
      <w:r w:rsidR="002C7C5E">
        <w:t xml:space="preserve">ife-reviews are pretty common in so-called "fear-death experiences" — when someone believes they're going to </w:t>
      </w:r>
      <w:proofErr w:type="gramStart"/>
      <w:r w:rsidR="002C7C5E">
        <w:t>die, yet</w:t>
      </w:r>
      <w:proofErr w:type="gramEnd"/>
      <w:r w:rsidR="002C7C5E">
        <w:t xml:space="preserve"> was never physically close to death.</w:t>
      </w:r>
    </w:p>
    <w:p w14:paraId="5AFE46FC" w14:textId="77777777" w:rsidR="002C7C5E" w:rsidRDefault="002C7C5E" w:rsidP="003279A9">
      <w:pPr>
        <w:spacing w:afterLines="0"/>
        <w:jc w:val="left"/>
      </w:pPr>
    </w:p>
    <w:p w14:paraId="66E2F255" w14:textId="35CD65D9" w:rsidR="002C7C5E" w:rsidRDefault="002C7C5E" w:rsidP="003279A9">
      <w:pPr>
        <w:spacing w:afterLines="0"/>
        <w:jc w:val="left"/>
      </w:pPr>
      <w:r>
        <w:t>People who attempt suicide commonly do not have life-reviews.</w:t>
      </w:r>
    </w:p>
    <w:p w14:paraId="50FCBA3A" w14:textId="77777777" w:rsidR="002C7C5E" w:rsidRDefault="002C7C5E" w:rsidP="003279A9">
      <w:pPr>
        <w:spacing w:afterLines="0"/>
        <w:jc w:val="left"/>
      </w:pPr>
    </w:p>
    <w:p w14:paraId="1916279A" w14:textId="0C6C673A" w:rsidR="002C7C5E" w:rsidRDefault="002C7C5E" w:rsidP="003279A9">
      <w:pPr>
        <w:spacing w:afterLines="0"/>
        <w:jc w:val="left"/>
      </w:pPr>
      <w:r>
        <w:t xml:space="preserve">Allan </w:t>
      </w:r>
      <w:proofErr w:type="spellStart"/>
      <w:r>
        <w:t>Kellehear</w:t>
      </w:r>
      <w:proofErr w:type="spellEnd"/>
      <w:r>
        <w:t xml:space="preserve"> suggested that life-reviews are rare in indigenous societies because, unlike “historic religions,” which “link death with conscience, and conscience with identity after death,” in indigenous societies, individuals would not “review their past personal lives in search of a sense of identity.”</w:t>
      </w:r>
    </w:p>
    <w:p w14:paraId="553EE6C4" w14:textId="77777777" w:rsidR="002C7C5E" w:rsidRDefault="002C7C5E" w:rsidP="003279A9">
      <w:pPr>
        <w:spacing w:afterLines="0"/>
        <w:jc w:val="left"/>
      </w:pPr>
    </w:p>
    <w:p w14:paraId="3664DEA9" w14:textId="2CA546A5" w:rsidR="002C7C5E" w:rsidRDefault="003279A9" w:rsidP="003279A9">
      <w:pPr>
        <w:spacing w:afterLines="0"/>
        <w:jc w:val="left"/>
      </w:pPr>
      <w:r>
        <w:t>The idea of some kind of evaluation of earthly life is very common in cross-cultural NDEs, and some have life-review-type themes.</w:t>
      </w:r>
    </w:p>
    <w:p w14:paraId="25832FF2" w14:textId="77777777" w:rsidR="003279A9" w:rsidRDefault="003279A9" w:rsidP="003279A9">
      <w:pPr>
        <w:spacing w:afterLines="0"/>
        <w:jc w:val="left"/>
      </w:pPr>
    </w:p>
    <w:p w14:paraId="21F450F7" w14:textId="7FE92939" w:rsidR="003279A9" w:rsidRDefault="003279A9" w:rsidP="003279A9">
      <w:pPr>
        <w:spacing w:afterLines="0"/>
        <w:jc w:val="left"/>
      </w:pPr>
      <w:r>
        <w:t xml:space="preserve">In the Sumerian account of the death of the king </w:t>
      </w:r>
      <w:proofErr w:type="spellStart"/>
      <w:r>
        <w:t>Bilgames</w:t>
      </w:r>
      <w:proofErr w:type="spellEnd"/>
      <w:r>
        <w:t xml:space="preserve"> (Gilgamesh) — possibly the world's oldest NDE — he meets the afterlife deities, and during their judgment of him, </w:t>
      </w:r>
      <w:r>
        <w:lastRenderedPageBreak/>
        <w:t>they review his career, his heroic exploits, and his perpetuation of the proper religious customs and rituals.</w:t>
      </w:r>
    </w:p>
    <w:p w14:paraId="30460087" w14:textId="77777777" w:rsidR="003279A9" w:rsidRDefault="003279A9" w:rsidP="003279A9">
      <w:pPr>
        <w:spacing w:afterLines="0"/>
        <w:jc w:val="left"/>
      </w:pPr>
    </w:p>
    <w:p w14:paraId="70863D49" w14:textId="36AE93E6" w:rsidR="003279A9" w:rsidRDefault="003279A9" w:rsidP="003279A9">
      <w:pPr>
        <w:spacing w:afterLines="0"/>
        <w:jc w:val="left"/>
      </w:pPr>
      <w:r>
        <w:t>During a life-review, the subject feels the presence and renewed experience of not only every act but also every thought from one’s past life. Everything happens at about the same moment — you experience (re-live) all aspects of your life from birth, and sometimes even before, in relationship with others.</w:t>
      </w:r>
    </w:p>
    <w:p w14:paraId="1D087AFF" w14:textId="77777777" w:rsidR="003279A9" w:rsidRDefault="003279A9" w:rsidP="003279A9">
      <w:pPr>
        <w:spacing w:afterLines="0"/>
        <w:jc w:val="left"/>
      </w:pPr>
    </w:p>
    <w:p w14:paraId="2255F00F" w14:textId="7B145EB5" w:rsidR="003279A9" w:rsidRDefault="003279A9" w:rsidP="003279A9">
      <w:pPr>
        <w:spacing w:afterLines="0"/>
        <w:jc w:val="left"/>
      </w:pPr>
      <w:r>
        <w:t xml:space="preserve">Because one </w:t>
      </w:r>
      <w:proofErr w:type="gramStart"/>
      <w:r>
        <w:t>is connected with</w:t>
      </w:r>
      <w:proofErr w:type="gramEnd"/>
      <w:r>
        <w:t xml:space="preserve"> the memories, emotions, and consciousness of another person, you experience the consequences of your thoughts, words, and actions to that other person. And one realizes that all of it is an energy field that influences oneself as well as others.</w:t>
      </w:r>
    </w:p>
    <w:p w14:paraId="2FD41AAE" w14:textId="77777777" w:rsidR="003279A9" w:rsidRDefault="003279A9" w:rsidP="003279A9">
      <w:pPr>
        <w:spacing w:afterLines="0"/>
        <w:jc w:val="left"/>
      </w:pPr>
    </w:p>
    <w:p w14:paraId="48243E07" w14:textId="6C24BF6E" w:rsidR="003279A9" w:rsidRDefault="003279A9" w:rsidP="003279A9">
      <w:pPr>
        <w:spacing w:afterLines="0"/>
        <w:jc w:val="left"/>
      </w:pPr>
      <w:r>
        <w:t>The life-review is a learning experience, and that's it. It’s all about love and helping people.</w:t>
      </w:r>
    </w:p>
    <w:p w14:paraId="3D55135C" w14:textId="77777777" w:rsidR="003279A9" w:rsidRDefault="003279A9" w:rsidP="003279A9">
      <w:pPr>
        <w:spacing w:afterLines="0"/>
        <w:jc w:val="left"/>
      </w:pPr>
    </w:p>
    <w:p w14:paraId="0AA98AF3" w14:textId="77777777" w:rsidR="003279A9" w:rsidRPr="002C7C5E" w:rsidRDefault="003279A9" w:rsidP="003279A9">
      <w:pPr>
        <w:spacing w:afterLines="0"/>
        <w:jc w:val="left"/>
        <w:rPr>
          <w:b/>
          <w:bCs/>
          <w:lang w:val="en-CA"/>
        </w:rPr>
      </w:pPr>
    </w:p>
    <w:p w14:paraId="55FF7048" w14:textId="77777777" w:rsidR="007A317B" w:rsidRDefault="007A317B" w:rsidP="003279A9">
      <w:pPr>
        <w:spacing w:afterLines="0"/>
        <w:jc w:val="left"/>
        <w:rPr>
          <w:lang w:val="en-CA"/>
        </w:rPr>
      </w:pPr>
    </w:p>
    <w:p w14:paraId="1EFDFD89" w14:textId="77777777" w:rsidR="007A317B" w:rsidRPr="007A317B" w:rsidRDefault="007A317B" w:rsidP="003279A9">
      <w:pPr>
        <w:spacing w:afterLines="0"/>
        <w:jc w:val="left"/>
        <w:rPr>
          <w:lang w:val="en-CA"/>
        </w:rPr>
      </w:pPr>
    </w:p>
    <w:sectPr w:rsidR="007A317B" w:rsidRPr="007A317B" w:rsidSect="000A47C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Britannic Bold">
    <w:panose1 w:val="020B0903060703020204"/>
    <w:charset w:val="4D"/>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7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7B"/>
    <w:rsid w:val="000A47C0"/>
    <w:rsid w:val="002C7C5E"/>
    <w:rsid w:val="003279A9"/>
    <w:rsid w:val="00330684"/>
    <w:rsid w:val="00352489"/>
    <w:rsid w:val="004C054A"/>
    <w:rsid w:val="005333CB"/>
    <w:rsid w:val="007A317B"/>
    <w:rsid w:val="00860BAE"/>
    <w:rsid w:val="00875166"/>
    <w:rsid w:val="00A4074E"/>
    <w:rsid w:val="00B514C3"/>
    <w:rsid w:val="00C81D81"/>
    <w:rsid w:val="00D92682"/>
    <w:rsid w:val="00DA400D"/>
    <w:rsid w:val="00F82EFB"/>
    <w:rsid w:val="00FF1E5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201F7C71"/>
  <w15:chartTrackingRefBased/>
  <w15:docId w15:val="{10DE49D7-8414-574C-9CBB-D17869A68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Arial"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1E59"/>
    <w:pPr>
      <w:spacing w:afterLines="100" w:line="312" w:lineRule="atLeast"/>
      <w:jc w:val="both"/>
    </w:pPr>
    <w:rPr>
      <w:rFonts w:ascii="Arial" w:hAnsi="Arial" w:cs="Times New Roman"/>
      <w:color w:val="000000"/>
      <w:lang w:val="en" w:eastAsia="en"/>
    </w:rPr>
  </w:style>
  <w:style w:type="paragraph" w:styleId="Heading1">
    <w:name w:val="heading 1"/>
    <w:basedOn w:val="Normal"/>
    <w:next w:val="Normal"/>
    <w:link w:val="Heading1Char"/>
    <w:uiPriority w:val="9"/>
    <w:qFormat/>
    <w:rsid w:val="007A317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A317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A317B"/>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A317B"/>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7A317B"/>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7A317B"/>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A317B"/>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A317B"/>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A317B"/>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0Text">
    <w:name w:val="0 Text"/>
    <w:rsid w:val="00FF1E59"/>
    <w:rPr>
      <w:i/>
      <w:iCs/>
    </w:rPr>
  </w:style>
  <w:style w:type="character" w:customStyle="1" w:styleId="1Text">
    <w:name w:val="1 Text"/>
    <w:rsid w:val="00FF1E59"/>
    <w:rPr>
      <w:b/>
      <w:bCs/>
      <w:i/>
      <w:iCs/>
    </w:rPr>
  </w:style>
  <w:style w:type="character" w:customStyle="1" w:styleId="2Text">
    <w:name w:val="2 Text"/>
    <w:rsid w:val="00FF1E59"/>
    <w:rPr>
      <w:b/>
      <w:bCs/>
      <w:color w:val="0000FF"/>
      <w:sz w:val="24"/>
      <w:szCs w:val="24"/>
    </w:rPr>
  </w:style>
  <w:style w:type="character" w:customStyle="1" w:styleId="3Text">
    <w:name w:val="3 Text"/>
    <w:rsid w:val="00FF1E59"/>
    <w:rPr>
      <w:rFonts w:ascii="Arial" w:eastAsia="Arial" w:hAnsi="Arial" w:cs="Arial"/>
      <w:color w:val="0000FF"/>
      <w:sz w:val="24"/>
      <w:szCs w:val="24"/>
    </w:rPr>
  </w:style>
  <w:style w:type="character" w:customStyle="1" w:styleId="4Text">
    <w:name w:val="4 Text"/>
    <w:rsid w:val="00FF1E59"/>
    <w:rPr>
      <w:b/>
      <w:bCs/>
      <w:color w:val="0000FF"/>
      <w:sz w:val="24"/>
      <w:szCs w:val="24"/>
      <w:u w:val="none"/>
    </w:rPr>
  </w:style>
  <w:style w:type="paragraph" w:customStyle="1" w:styleId="Para01">
    <w:name w:val="Para 01"/>
    <w:basedOn w:val="Normal"/>
    <w:qFormat/>
    <w:rsid w:val="00FF1E59"/>
    <w:pPr>
      <w:spacing w:beforeLines="90" w:afterLines="130" w:line="288" w:lineRule="atLeast"/>
    </w:pPr>
    <w:rPr>
      <w:rFonts w:cs="Arial"/>
    </w:rPr>
  </w:style>
  <w:style w:type="paragraph" w:customStyle="1" w:styleId="Para02">
    <w:name w:val="Para 02"/>
    <w:basedOn w:val="Normal"/>
    <w:qFormat/>
    <w:rsid w:val="00FF1E59"/>
    <w:pPr>
      <w:spacing w:beforeLines="43" w:afterLines="260" w:line="335" w:lineRule="atLeast"/>
      <w:jc w:val="left"/>
    </w:pPr>
    <w:rPr>
      <w:b/>
      <w:bCs/>
      <w:color w:val="365F91"/>
      <w:sz w:val="27"/>
      <w:szCs w:val="27"/>
    </w:rPr>
  </w:style>
  <w:style w:type="paragraph" w:customStyle="1" w:styleId="Para03">
    <w:name w:val="Para 03"/>
    <w:basedOn w:val="Normal"/>
    <w:qFormat/>
    <w:rsid w:val="00FF1E59"/>
    <w:pPr>
      <w:spacing w:afterLines="26"/>
      <w:jc w:val="left"/>
    </w:pPr>
    <w:rPr>
      <w:color w:val="0000FF"/>
      <w:u w:val="single"/>
    </w:rPr>
  </w:style>
  <w:style w:type="paragraph" w:customStyle="1" w:styleId="Para04">
    <w:name w:val="Para 04"/>
    <w:basedOn w:val="Normal"/>
    <w:qFormat/>
    <w:rsid w:val="00FF1E59"/>
    <w:pPr>
      <w:spacing w:afterLines="43"/>
    </w:pPr>
    <w:rPr>
      <w:i/>
      <w:iCs/>
    </w:rPr>
  </w:style>
  <w:style w:type="paragraph" w:customStyle="1" w:styleId="Para05">
    <w:name w:val="Para 05"/>
    <w:basedOn w:val="Normal"/>
    <w:qFormat/>
    <w:rsid w:val="00FF1E59"/>
    <w:pPr>
      <w:spacing w:afterLines="26"/>
      <w:ind w:leftChars="250" w:left="250"/>
      <w:jc w:val="left"/>
    </w:pPr>
    <w:rPr>
      <w:color w:val="0000FF"/>
      <w:u w:val="single"/>
    </w:rPr>
  </w:style>
  <w:style w:type="paragraph" w:customStyle="1" w:styleId="Para06">
    <w:name w:val="Para 06"/>
    <w:basedOn w:val="Normal"/>
    <w:qFormat/>
    <w:rsid w:val="00FF1E59"/>
    <w:rPr>
      <w:i/>
      <w:iCs/>
    </w:rPr>
  </w:style>
  <w:style w:type="paragraph" w:customStyle="1" w:styleId="Para07">
    <w:name w:val="Para 07"/>
    <w:basedOn w:val="Normal"/>
    <w:qFormat/>
    <w:rsid w:val="00FF1E59"/>
    <w:rPr>
      <w:b/>
      <w:bCs/>
    </w:rPr>
  </w:style>
  <w:style w:type="paragraph" w:customStyle="1" w:styleId="Para08">
    <w:name w:val="Para 08"/>
    <w:basedOn w:val="Normal"/>
    <w:qFormat/>
    <w:rsid w:val="00FF1E59"/>
    <w:pPr>
      <w:spacing w:line="180" w:lineRule="atLeast"/>
    </w:pPr>
    <w:rPr>
      <w:sz w:val="18"/>
      <w:szCs w:val="18"/>
    </w:rPr>
  </w:style>
  <w:style w:type="paragraph" w:customStyle="1" w:styleId="Para09">
    <w:name w:val="Para 09"/>
    <w:basedOn w:val="Normal"/>
    <w:qFormat/>
    <w:rsid w:val="00FF1E59"/>
    <w:pPr>
      <w:spacing w:beforeLines="43" w:afterLines="260" w:line="335" w:lineRule="atLeast"/>
      <w:jc w:val="left"/>
    </w:pPr>
    <w:rPr>
      <w:b/>
      <w:bCs/>
      <w:color w:val="4F81BD"/>
      <w:sz w:val="27"/>
      <w:szCs w:val="27"/>
      <w:u w:val="single"/>
    </w:rPr>
  </w:style>
  <w:style w:type="paragraph" w:customStyle="1" w:styleId="Para10">
    <w:name w:val="Para 10"/>
    <w:basedOn w:val="Normal"/>
    <w:qFormat/>
    <w:rsid w:val="00FF1E59"/>
    <w:pPr>
      <w:spacing w:beforeLines="43" w:afterLines="260" w:line="335" w:lineRule="atLeast"/>
      <w:jc w:val="left"/>
    </w:pPr>
    <w:rPr>
      <w:b/>
      <w:bCs/>
      <w:color w:val="4F81BD"/>
      <w:sz w:val="27"/>
      <w:szCs w:val="27"/>
    </w:rPr>
  </w:style>
  <w:style w:type="paragraph" w:customStyle="1" w:styleId="Para11">
    <w:name w:val="Para 11"/>
    <w:basedOn w:val="Normal"/>
    <w:qFormat/>
    <w:rsid w:val="00FF1E59"/>
    <w:pPr>
      <w:spacing w:beforeLines="130" w:afterLines="130" w:line="288" w:lineRule="atLeast"/>
      <w:jc w:val="left"/>
    </w:pPr>
    <w:rPr>
      <w:rFonts w:cs="Arial"/>
    </w:rPr>
  </w:style>
  <w:style w:type="paragraph" w:customStyle="1" w:styleId="Para12">
    <w:name w:val="Para 12"/>
    <w:basedOn w:val="Normal"/>
    <w:qFormat/>
    <w:rsid w:val="00FF1E59"/>
    <w:pPr>
      <w:spacing w:line="180" w:lineRule="atLeast"/>
      <w:jc w:val="center"/>
    </w:pPr>
    <w:rPr>
      <w:b/>
      <w:bCs/>
      <w:sz w:val="18"/>
      <w:szCs w:val="18"/>
    </w:rPr>
  </w:style>
  <w:style w:type="paragraph" w:customStyle="1" w:styleId="Para13">
    <w:name w:val="Para 13"/>
    <w:basedOn w:val="Normal"/>
    <w:qFormat/>
    <w:rsid w:val="00FF1E59"/>
    <w:pPr>
      <w:spacing w:beforeLines="700" w:afterLines="87" w:line="288" w:lineRule="atLeast"/>
      <w:jc w:val="center"/>
    </w:pPr>
    <w:rPr>
      <w:rFonts w:ascii="Britannic Bold" w:eastAsia="Britannic Bold" w:hAnsi="Britannic Bold" w:cs="Britannic Bold"/>
      <w:color w:val="17365D"/>
      <w:sz w:val="48"/>
      <w:szCs w:val="48"/>
    </w:rPr>
  </w:style>
  <w:style w:type="paragraph" w:customStyle="1" w:styleId="Para14">
    <w:name w:val="Para 14"/>
    <w:basedOn w:val="Normal"/>
    <w:qFormat/>
    <w:rsid w:val="00FF1E59"/>
    <w:pPr>
      <w:spacing w:afterLines="220"/>
    </w:pPr>
    <w:rPr>
      <w:rFonts w:cs="Arial"/>
    </w:rPr>
  </w:style>
  <w:style w:type="paragraph" w:customStyle="1" w:styleId="Para15">
    <w:name w:val="Para 15"/>
    <w:basedOn w:val="Normal"/>
    <w:qFormat/>
    <w:rsid w:val="00FF1E59"/>
    <w:pPr>
      <w:spacing w:afterLines="87" w:line="288" w:lineRule="atLeast"/>
      <w:jc w:val="center"/>
    </w:pPr>
    <w:rPr>
      <w:rFonts w:cs="Arial"/>
    </w:rPr>
  </w:style>
  <w:style w:type="paragraph" w:customStyle="1" w:styleId="Para16">
    <w:name w:val="Para 16"/>
    <w:basedOn w:val="Normal"/>
    <w:qFormat/>
    <w:rsid w:val="00FF1E59"/>
    <w:pPr>
      <w:spacing w:beforeLines="170"/>
    </w:pPr>
    <w:rPr>
      <w:rFonts w:cs="Arial"/>
    </w:rPr>
  </w:style>
  <w:style w:type="paragraph" w:customStyle="1" w:styleId="Para17">
    <w:name w:val="Para 17"/>
    <w:basedOn w:val="Normal"/>
    <w:qFormat/>
    <w:rsid w:val="00FF1E59"/>
    <w:pPr>
      <w:spacing w:afterLines="87"/>
      <w:jc w:val="center"/>
    </w:pPr>
    <w:rPr>
      <w:b/>
      <w:bCs/>
      <w:color w:val="4F81BD"/>
    </w:rPr>
  </w:style>
  <w:style w:type="paragraph" w:customStyle="1" w:styleId="Para18">
    <w:name w:val="Para 18"/>
    <w:basedOn w:val="Normal"/>
    <w:qFormat/>
    <w:rsid w:val="00FF1E59"/>
    <w:pPr>
      <w:spacing w:afterLines="170"/>
    </w:pPr>
    <w:rPr>
      <w:rFonts w:cs="Arial"/>
    </w:rPr>
  </w:style>
  <w:style w:type="paragraph" w:customStyle="1" w:styleId="Para19">
    <w:name w:val="Para 19"/>
    <w:basedOn w:val="Normal"/>
    <w:qFormat/>
    <w:rsid w:val="00FF1E59"/>
    <w:pPr>
      <w:jc w:val="left"/>
    </w:pPr>
    <w:rPr>
      <w:rFonts w:cs="Arial"/>
    </w:rPr>
  </w:style>
  <w:style w:type="paragraph" w:customStyle="1" w:styleId="Para20">
    <w:name w:val="Para 20"/>
    <w:basedOn w:val="Normal"/>
    <w:qFormat/>
    <w:rsid w:val="00FF1E59"/>
    <w:pPr>
      <w:jc w:val="left"/>
    </w:pPr>
    <w:rPr>
      <w:i/>
      <w:iCs/>
    </w:rPr>
  </w:style>
  <w:style w:type="character" w:customStyle="1" w:styleId="Heading1Char">
    <w:name w:val="Heading 1 Char"/>
    <w:basedOn w:val="DefaultParagraphFont"/>
    <w:link w:val="Heading1"/>
    <w:uiPriority w:val="9"/>
    <w:rsid w:val="007A317B"/>
    <w:rPr>
      <w:rFonts w:asciiTheme="majorHAnsi" w:eastAsiaTheme="majorEastAsia" w:hAnsiTheme="majorHAnsi" w:cstheme="majorBidi"/>
      <w:color w:val="0F4761" w:themeColor="accent1" w:themeShade="BF"/>
      <w:sz w:val="40"/>
      <w:szCs w:val="40"/>
      <w:lang w:val="en" w:eastAsia="en"/>
    </w:rPr>
  </w:style>
  <w:style w:type="character" w:customStyle="1" w:styleId="Heading2Char">
    <w:name w:val="Heading 2 Char"/>
    <w:basedOn w:val="DefaultParagraphFont"/>
    <w:link w:val="Heading2"/>
    <w:uiPriority w:val="9"/>
    <w:semiHidden/>
    <w:rsid w:val="007A317B"/>
    <w:rPr>
      <w:rFonts w:asciiTheme="majorHAnsi" w:eastAsiaTheme="majorEastAsia" w:hAnsiTheme="majorHAnsi" w:cstheme="majorBidi"/>
      <w:color w:val="0F4761" w:themeColor="accent1" w:themeShade="BF"/>
      <w:sz w:val="32"/>
      <w:szCs w:val="32"/>
      <w:lang w:val="en" w:eastAsia="en"/>
    </w:rPr>
  </w:style>
  <w:style w:type="character" w:customStyle="1" w:styleId="Heading3Char">
    <w:name w:val="Heading 3 Char"/>
    <w:basedOn w:val="DefaultParagraphFont"/>
    <w:link w:val="Heading3"/>
    <w:uiPriority w:val="9"/>
    <w:semiHidden/>
    <w:rsid w:val="007A317B"/>
    <w:rPr>
      <w:rFonts w:eastAsiaTheme="majorEastAsia" w:cstheme="majorBidi"/>
      <w:color w:val="0F4761" w:themeColor="accent1" w:themeShade="BF"/>
      <w:sz w:val="28"/>
      <w:szCs w:val="28"/>
      <w:lang w:val="en" w:eastAsia="en"/>
    </w:rPr>
  </w:style>
  <w:style w:type="character" w:customStyle="1" w:styleId="Heading4Char">
    <w:name w:val="Heading 4 Char"/>
    <w:basedOn w:val="DefaultParagraphFont"/>
    <w:link w:val="Heading4"/>
    <w:uiPriority w:val="9"/>
    <w:semiHidden/>
    <w:rsid w:val="007A317B"/>
    <w:rPr>
      <w:rFonts w:eastAsiaTheme="majorEastAsia" w:cstheme="majorBidi"/>
      <w:i/>
      <w:iCs/>
      <w:color w:val="0F4761" w:themeColor="accent1" w:themeShade="BF"/>
      <w:lang w:val="en" w:eastAsia="en"/>
    </w:rPr>
  </w:style>
  <w:style w:type="character" w:customStyle="1" w:styleId="Heading5Char">
    <w:name w:val="Heading 5 Char"/>
    <w:basedOn w:val="DefaultParagraphFont"/>
    <w:link w:val="Heading5"/>
    <w:uiPriority w:val="9"/>
    <w:semiHidden/>
    <w:rsid w:val="007A317B"/>
    <w:rPr>
      <w:rFonts w:eastAsiaTheme="majorEastAsia" w:cstheme="majorBidi"/>
      <w:color w:val="0F4761" w:themeColor="accent1" w:themeShade="BF"/>
      <w:lang w:val="en" w:eastAsia="en"/>
    </w:rPr>
  </w:style>
  <w:style w:type="character" w:customStyle="1" w:styleId="Heading6Char">
    <w:name w:val="Heading 6 Char"/>
    <w:basedOn w:val="DefaultParagraphFont"/>
    <w:link w:val="Heading6"/>
    <w:uiPriority w:val="9"/>
    <w:semiHidden/>
    <w:rsid w:val="007A317B"/>
    <w:rPr>
      <w:rFonts w:eastAsiaTheme="majorEastAsia" w:cstheme="majorBidi"/>
      <w:i/>
      <w:iCs/>
      <w:color w:val="595959" w:themeColor="text1" w:themeTint="A6"/>
      <w:lang w:val="en" w:eastAsia="en"/>
    </w:rPr>
  </w:style>
  <w:style w:type="character" w:customStyle="1" w:styleId="Heading7Char">
    <w:name w:val="Heading 7 Char"/>
    <w:basedOn w:val="DefaultParagraphFont"/>
    <w:link w:val="Heading7"/>
    <w:uiPriority w:val="9"/>
    <w:semiHidden/>
    <w:rsid w:val="007A317B"/>
    <w:rPr>
      <w:rFonts w:eastAsiaTheme="majorEastAsia" w:cstheme="majorBidi"/>
      <w:color w:val="595959" w:themeColor="text1" w:themeTint="A6"/>
      <w:lang w:val="en" w:eastAsia="en"/>
    </w:rPr>
  </w:style>
  <w:style w:type="character" w:customStyle="1" w:styleId="Heading8Char">
    <w:name w:val="Heading 8 Char"/>
    <w:basedOn w:val="DefaultParagraphFont"/>
    <w:link w:val="Heading8"/>
    <w:uiPriority w:val="9"/>
    <w:semiHidden/>
    <w:rsid w:val="007A317B"/>
    <w:rPr>
      <w:rFonts w:eastAsiaTheme="majorEastAsia" w:cstheme="majorBidi"/>
      <w:i/>
      <w:iCs/>
      <w:color w:val="272727" w:themeColor="text1" w:themeTint="D8"/>
      <w:lang w:val="en" w:eastAsia="en"/>
    </w:rPr>
  </w:style>
  <w:style w:type="character" w:customStyle="1" w:styleId="Heading9Char">
    <w:name w:val="Heading 9 Char"/>
    <w:basedOn w:val="DefaultParagraphFont"/>
    <w:link w:val="Heading9"/>
    <w:uiPriority w:val="9"/>
    <w:semiHidden/>
    <w:rsid w:val="007A317B"/>
    <w:rPr>
      <w:rFonts w:eastAsiaTheme="majorEastAsia" w:cstheme="majorBidi"/>
      <w:color w:val="272727" w:themeColor="text1" w:themeTint="D8"/>
      <w:lang w:val="en" w:eastAsia="en"/>
    </w:rPr>
  </w:style>
  <w:style w:type="paragraph" w:styleId="Title">
    <w:name w:val="Title"/>
    <w:basedOn w:val="Normal"/>
    <w:next w:val="Normal"/>
    <w:link w:val="TitleChar"/>
    <w:uiPriority w:val="10"/>
    <w:qFormat/>
    <w:rsid w:val="007A317B"/>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7A317B"/>
    <w:rPr>
      <w:rFonts w:asciiTheme="majorHAnsi" w:eastAsiaTheme="majorEastAsia" w:hAnsiTheme="majorHAnsi" w:cstheme="majorBidi"/>
      <w:spacing w:val="-10"/>
      <w:kern w:val="28"/>
      <w:sz w:val="56"/>
      <w:szCs w:val="56"/>
      <w:lang w:val="en" w:eastAsia="en"/>
    </w:rPr>
  </w:style>
  <w:style w:type="paragraph" w:styleId="Subtitle">
    <w:name w:val="Subtitle"/>
    <w:basedOn w:val="Normal"/>
    <w:next w:val="Normal"/>
    <w:link w:val="SubtitleChar"/>
    <w:uiPriority w:val="11"/>
    <w:qFormat/>
    <w:rsid w:val="007A317B"/>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A317B"/>
    <w:rPr>
      <w:rFonts w:eastAsiaTheme="majorEastAsia" w:cstheme="majorBidi"/>
      <w:color w:val="595959" w:themeColor="text1" w:themeTint="A6"/>
      <w:spacing w:val="15"/>
      <w:sz w:val="28"/>
      <w:szCs w:val="28"/>
      <w:lang w:val="en" w:eastAsia="en"/>
    </w:rPr>
  </w:style>
  <w:style w:type="paragraph" w:styleId="Quote">
    <w:name w:val="Quote"/>
    <w:basedOn w:val="Normal"/>
    <w:next w:val="Normal"/>
    <w:link w:val="QuoteChar"/>
    <w:uiPriority w:val="29"/>
    <w:qFormat/>
    <w:rsid w:val="007A317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A317B"/>
    <w:rPr>
      <w:rFonts w:ascii="Arial" w:hAnsi="Arial" w:cs="Times New Roman"/>
      <w:i/>
      <w:iCs/>
      <w:color w:val="404040" w:themeColor="text1" w:themeTint="BF"/>
      <w:lang w:val="en" w:eastAsia="en"/>
    </w:rPr>
  </w:style>
  <w:style w:type="paragraph" w:styleId="ListParagraph">
    <w:name w:val="List Paragraph"/>
    <w:basedOn w:val="Normal"/>
    <w:uiPriority w:val="34"/>
    <w:qFormat/>
    <w:rsid w:val="007A317B"/>
    <w:pPr>
      <w:ind w:left="720"/>
      <w:contextualSpacing/>
    </w:pPr>
  </w:style>
  <w:style w:type="character" w:styleId="IntenseEmphasis">
    <w:name w:val="Intense Emphasis"/>
    <w:basedOn w:val="DefaultParagraphFont"/>
    <w:uiPriority w:val="21"/>
    <w:qFormat/>
    <w:rsid w:val="007A317B"/>
    <w:rPr>
      <w:i/>
      <w:iCs/>
      <w:color w:val="0F4761" w:themeColor="accent1" w:themeShade="BF"/>
    </w:rPr>
  </w:style>
  <w:style w:type="paragraph" w:styleId="IntenseQuote">
    <w:name w:val="Intense Quote"/>
    <w:basedOn w:val="Normal"/>
    <w:next w:val="Normal"/>
    <w:link w:val="IntenseQuoteChar"/>
    <w:uiPriority w:val="30"/>
    <w:qFormat/>
    <w:rsid w:val="007A317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A317B"/>
    <w:rPr>
      <w:rFonts w:ascii="Arial" w:hAnsi="Arial" w:cs="Times New Roman"/>
      <w:i/>
      <w:iCs/>
      <w:color w:val="0F4761" w:themeColor="accent1" w:themeShade="BF"/>
      <w:lang w:val="en" w:eastAsia="en"/>
    </w:rPr>
  </w:style>
  <w:style w:type="character" w:styleId="IntenseReference">
    <w:name w:val="Intense Reference"/>
    <w:basedOn w:val="DefaultParagraphFont"/>
    <w:uiPriority w:val="32"/>
    <w:qFormat/>
    <w:rsid w:val="007A317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402</Words>
  <Characters>2293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Mc.</dc:creator>
  <cp:keywords/>
  <dc:description/>
  <cp:lastModifiedBy>Andy Mc.</cp:lastModifiedBy>
  <cp:revision>3</cp:revision>
  <dcterms:created xsi:type="dcterms:W3CDTF">2025-01-01T03:58:00Z</dcterms:created>
  <dcterms:modified xsi:type="dcterms:W3CDTF">2025-01-14T00:45:00Z</dcterms:modified>
</cp:coreProperties>
</file>