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290336" w14:textId="77777777" w:rsidR="00887AAC" w:rsidRPr="00887AAC" w:rsidRDefault="00887AAC" w:rsidP="00887AAC">
      <w:pPr>
        <w:spacing w:afterLines="0"/>
        <w:jc w:val="center"/>
        <w:rPr>
          <w:rFonts w:cs="Arial"/>
          <w:b/>
          <w:bCs/>
          <w:sz w:val="28"/>
          <w:szCs w:val="28"/>
        </w:rPr>
      </w:pPr>
      <w:r w:rsidRPr="00887AAC">
        <w:rPr>
          <w:rFonts w:cs="Arial"/>
          <w:b/>
          <w:bCs/>
          <w:sz w:val="28"/>
          <w:szCs w:val="28"/>
        </w:rPr>
        <w:t>Progressive Patterns in Suicidal Behavior</w:t>
      </w:r>
    </w:p>
    <w:p w14:paraId="69AB8DB8" w14:textId="77777777" w:rsidR="00887AAC" w:rsidRDefault="00887AAC" w:rsidP="00887AAC">
      <w:pPr>
        <w:spacing w:afterLines="0"/>
        <w:rPr>
          <w:rFonts w:cs="Arial"/>
        </w:rPr>
      </w:pPr>
    </w:p>
    <w:p w14:paraId="6CA44FF4" w14:textId="77777777" w:rsidR="00887AAC" w:rsidRPr="00887AAC" w:rsidRDefault="00887AAC" w:rsidP="00887AAC">
      <w:pPr>
        <w:spacing w:afterLines="0"/>
        <w:rPr>
          <w:rFonts w:cs="Arial"/>
        </w:rPr>
      </w:pPr>
    </w:p>
    <w:p w14:paraId="116CF461" w14:textId="77777777" w:rsidR="00887AAC" w:rsidRDefault="00887AAC" w:rsidP="00887AAC">
      <w:pPr>
        <w:spacing w:afterLines="0"/>
        <w:rPr>
          <w:rFonts w:cs="Arial"/>
        </w:rPr>
      </w:pPr>
      <w:r w:rsidRPr="00887AAC">
        <w:rPr>
          <w:rFonts w:cs="Arial"/>
        </w:rPr>
        <w:t xml:space="preserve">Research on suicidal behavior often assumes that people move through a predictable sequence: first experiencing suicidal thoughts, then forming a plan, and finally </w:t>
      </w:r>
      <w:proofErr w:type="gramStart"/>
      <w:r w:rsidRPr="00887AAC">
        <w:rPr>
          <w:rFonts w:cs="Arial"/>
        </w:rPr>
        <w:t>making an attempt</w:t>
      </w:r>
      <w:proofErr w:type="gramEnd"/>
      <w:r w:rsidRPr="00887AAC">
        <w:rPr>
          <w:rFonts w:cs="Arial"/>
        </w:rPr>
        <w:t>. This model is useful because it suggests that prevention can occur at several points before a crisis becomes fatal. However, the studies described by Marianne Wyder, Diego De Leo, and Alexander J. Millner complicate this view. Their findings show that suicidal behavior may involve long periods of distress, but the movement from thought to action can become extremely rapid. Together, these studies support a more flexible argument: suicidal behavior may be progressive for some people, but the progression is not always slow, conscious, or fully planned.</w:t>
      </w:r>
    </w:p>
    <w:p w14:paraId="23F93BC6" w14:textId="77777777" w:rsidR="00887AAC" w:rsidRPr="00887AAC" w:rsidRDefault="00887AAC" w:rsidP="00887AAC">
      <w:pPr>
        <w:spacing w:afterLines="0"/>
        <w:rPr>
          <w:rFonts w:cs="Arial"/>
          <w:kern w:val="0"/>
          <w14:ligatures w14:val="none"/>
        </w:rPr>
      </w:pPr>
    </w:p>
    <w:p w14:paraId="1BE7E4D6" w14:textId="77777777" w:rsidR="00887AAC" w:rsidRDefault="00887AAC" w:rsidP="00887AAC">
      <w:pPr>
        <w:spacing w:afterLines="0"/>
        <w:rPr>
          <w:rFonts w:cs="Arial"/>
        </w:rPr>
      </w:pPr>
      <w:r w:rsidRPr="00887AAC">
        <w:rPr>
          <w:rFonts w:cs="Arial"/>
        </w:rPr>
        <w:t xml:space="preserve">The study conducted by Wyder and De Leo challenges the idea that every suicide attempt follows a clear continuum of risk. Two out of three individuals interviewed soon after attempting suicide denied experiencing one or more intermediate stages usually associated with escalating risk. Six out of 10 said they had made no plans or arrangements before the attempt, three out of 10 reported that they had not seriously considered taking their own life, and two out of 10 stated that they had not thought about taking their lives at all. These findings are striking because they suggest that the absence of a reported plan does not necessarily mean the absence of danger. Similarly, approximately half of U.S. adults who have attempted suicide deny having </w:t>
      </w:r>
      <w:proofErr w:type="gramStart"/>
      <w:r w:rsidRPr="00887AAC">
        <w:rPr>
          <w:rFonts w:cs="Arial"/>
        </w:rPr>
        <w:t>made a plan</w:t>
      </w:r>
      <w:proofErr w:type="gramEnd"/>
      <w:r w:rsidRPr="00887AAC">
        <w:rPr>
          <w:rFonts w:cs="Arial"/>
        </w:rPr>
        <w:t xml:space="preserve"> in advance. The evidence therefore warns against relying too heavily on planning as the main indicator of risk.</w:t>
      </w:r>
    </w:p>
    <w:p w14:paraId="0BB8F0D7" w14:textId="77777777" w:rsidR="00887AAC" w:rsidRPr="00887AAC" w:rsidRDefault="00887AAC" w:rsidP="00887AAC">
      <w:pPr>
        <w:spacing w:afterLines="0"/>
        <w:rPr>
          <w:rFonts w:cs="Arial"/>
          <w:kern w:val="0"/>
          <w14:ligatures w14:val="none"/>
        </w:rPr>
      </w:pPr>
    </w:p>
    <w:p w14:paraId="2A42B70B" w14:textId="77777777" w:rsidR="00887AAC" w:rsidRDefault="00887AAC" w:rsidP="00887AAC">
      <w:pPr>
        <w:spacing w:afterLines="0"/>
        <w:rPr>
          <w:rFonts w:cs="Arial"/>
        </w:rPr>
      </w:pPr>
      <w:r w:rsidRPr="00887AAC">
        <w:rPr>
          <w:rFonts w:cs="Arial"/>
        </w:rPr>
        <w:t>At the same time, the evidence does not mean that suicidal behavior appears from nowhere. Millner’s interviews with 30 people who had recently attempted suicide show that many individuals experience a long background period of suicidal thinking before an attempt occurs. On average, participants first experienced suicidal thoughts about five years before the attempt, and these thoughts continued off and on for years. About two weeks before the attempt, the thoughts became more intense and frequent, occurring almost continuously. One week before the attempt, participants began thinking about where an attempt might happen. This pattern suggests that suicidal behavior can develop gradually beneath the surface, even when the final decision is not yet made.</w:t>
      </w:r>
    </w:p>
    <w:p w14:paraId="72509995" w14:textId="77777777" w:rsidR="00887AAC" w:rsidRPr="00887AAC" w:rsidRDefault="00887AAC" w:rsidP="00887AAC">
      <w:pPr>
        <w:spacing w:afterLines="0"/>
        <w:rPr>
          <w:rFonts w:cs="Arial"/>
          <w:kern w:val="0"/>
          <w14:ligatures w14:val="none"/>
        </w:rPr>
      </w:pPr>
    </w:p>
    <w:p w14:paraId="5C74D78B" w14:textId="77777777" w:rsidR="00887AAC" w:rsidRDefault="00887AAC" w:rsidP="00887AAC">
      <w:pPr>
        <w:spacing w:afterLines="0"/>
        <w:rPr>
          <w:rFonts w:cs="Arial"/>
        </w:rPr>
      </w:pPr>
      <w:r w:rsidRPr="00887AAC">
        <w:rPr>
          <w:rFonts w:cs="Arial"/>
        </w:rPr>
        <w:t xml:space="preserve">The most important insight from Millner’s timeline is that the final stage of the progression may accelerate sharply. Participants reported an internal debate about whether to attempt suicide around six hours before the act. About two hours before the attempt, they chose a method; 30 minutes before, they decided on the location; and only five minutes before, they made the final decision to act. This supports the finding that half of suicide attempts occur within five to 20 minutes of deliberation. In other words, suicidal risk may be present </w:t>
      </w:r>
      <w:r w:rsidRPr="00887AAC">
        <w:rPr>
          <w:rFonts w:cs="Arial"/>
        </w:rPr>
        <w:lastRenderedPageBreak/>
        <w:t xml:space="preserve">for years, but the shift from ideation to action can happen in minutes. This rapid acceleration makes prevention difficult if intervention depends only on identifying a detailed </w:t>
      </w:r>
      <w:proofErr w:type="gramStart"/>
      <w:r w:rsidRPr="00887AAC">
        <w:rPr>
          <w:rFonts w:cs="Arial"/>
        </w:rPr>
        <w:t>plan ahead</w:t>
      </w:r>
      <w:proofErr w:type="gramEnd"/>
      <w:r w:rsidRPr="00887AAC">
        <w:rPr>
          <w:rFonts w:cs="Arial"/>
        </w:rPr>
        <w:t xml:space="preserve"> of time.</w:t>
      </w:r>
    </w:p>
    <w:p w14:paraId="1E6D9603" w14:textId="77777777" w:rsidR="00887AAC" w:rsidRPr="00887AAC" w:rsidRDefault="00887AAC" w:rsidP="00887AAC">
      <w:pPr>
        <w:spacing w:afterLines="0"/>
        <w:rPr>
          <w:rFonts w:cs="Arial"/>
          <w:kern w:val="0"/>
          <w14:ligatures w14:val="none"/>
        </w:rPr>
      </w:pPr>
    </w:p>
    <w:p w14:paraId="097DD255" w14:textId="77777777" w:rsidR="00887AAC" w:rsidRDefault="00887AAC" w:rsidP="00887AAC">
      <w:pPr>
        <w:spacing w:afterLines="0"/>
        <w:rPr>
          <w:rFonts w:cs="Arial"/>
        </w:rPr>
      </w:pPr>
      <w:r w:rsidRPr="00887AAC">
        <w:rPr>
          <w:rFonts w:cs="Arial"/>
        </w:rPr>
        <w:t>Taken together, these studies suggest that suicide prevention must account for both chronic vulnerability and acute crisis. Long-term suicidal thoughts, increased intensity, and repeated distress are important warning signs, but so are sudden changes in access, opportunity, emotional pressure, or decision-making. The fact that many people deny prior planning does not prove that their attempts were meaningless or entirely impulsive; rather, it shows that the pathway can be uneven. A person may live with suicidal thoughts for years without forming a concrete plan, then move through several decisive steps in a very short period. This means clinicians, families, and communities should treat suicidal ideation seriously even when a person has not described a method or plan.</w:t>
      </w:r>
    </w:p>
    <w:p w14:paraId="18813E69" w14:textId="77777777" w:rsidR="00887AAC" w:rsidRPr="00887AAC" w:rsidRDefault="00887AAC" w:rsidP="00887AAC">
      <w:pPr>
        <w:spacing w:afterLines="0"/>
        <w:rPr>
          <w:rFonts w:cs="Arial"/>
          <w:kern w:val="0"/>
          <w14:ligatures w14:val="none"/>
        </w:rPr>
      </w:pPr>
    </w:p>
    <w:p w14:paraId="3AFAAA65" w14:textId="77777777" w:rsidR="00887AAC" w:rsidRPr="00887AAC" w:rsidRDefault="00887AAC" w:rsidP="00887AAC">
      <w:pPr>
        <w:spacing w:afterLines="0"/>
        <w:rPr>
          <w:rFonts w:cs="Arial"/>
          <w:kern w:val="0"/>
          <w14:ligatures w14:val="none"/>
        </w:rPr>
      </w:pPr>
      <w:r w:rsidRPr="00887AAC">
        <w:rPr>
          <w:rFonts w:cs="Arial"/>
        </w:rPr>
        <w:t>In conclusion, research on progressive suicidal behavior reveals a complex pattern rather than a simple step-by-step sequence. Wyder and De Leo show that many people who attempt suicide do not report planning or even serious prior consideration, while Millner’s work shows that suicidal thinking can exist for years before rapidly intensifying in the final hours and minutes. The central argument, then, is that suicidal behavior is both progressive and unpredictable: it may grow slowly over time, but the final movement toward action can be sudden. Effective prevention must therefore combine long-term support for people with suicidal thoughts with immediate strategies that reduce risk during short, intense crises.</w:t>
      </w:r>
    </w:p>
    <w:p w14:paraId="1B37883F" w14:textId="77777777" w:rsidR="00887AAC" w:rsidRPr="00887AAC" w:rsidRDefault="00887AAC" w:rsidP="00887AAC">
      <w:pPr>
        <w:spacing w:afterLines="0"/>
        <w:jc w:val="left"/>
        <w:rPr>
          <w:rFonts w:cs="Arial"/>
        </w:rPr>
      </w:pPr>
    </w:p>
    <w:p w14:paraId="0EFD91C0" w14:textId="30CD1C69" w:rsidR="00887AAC" w:rsidRPr="00887AAC" w:rsidRDefault="00887AAC" w:rsidP="00887AAC">
      <w:pPr>
        <w:spacing w:afterLines="0"/>
        <w:jc w:val="left"/>
        <w:rPr>
          <w:rFonts w:cs="Arial"/>
          <w:b/>
          <w:bCs/>
        </w:rPr>
      </w:pPr>
      <w:r w:rsidRPr="00887AAC">
        <w:rPr>
          <w:rFonts w:cs="Arial"/>
          <w:b/>
          <w:bCs/>
        </w:rPr>
        <w:t>Source:</w:t>
      </w:r>
    </w:p>
    <w:p w14:paraId="3BDB5231" w14:textId="77777777" w:rsidR="00887AAC" w:rsidRPr="00887AAC" w:rsidRDefault="00887AAC" w:rsidP="00887AAC">
      <w:pPr>
        <w:spacing w:afterLines="0"/>
        <w:jc w:val="left"/>
        <w:rPr>
          <w:rFonts w:cs="Arial"/>
          <w:lang w:val="en-CA"/>
        </w:rPr>
      </w:pPr>
      <w:r w:rsidRPr="00887AAC">
        <w:rPr>
          <w:rFonts w:cs="Arial"/>
          <w:i/>
          <w:iCs/>
          <w:lang w:val="en-CA"/>
        </w:rPr>
        <w:t xml:space="preserve">Rethinking Suicide: Why Prevention Fails, and How We Can Do Better” </w:t>
      </w:r>
    </w:p>
    <w:p w14:paraId="6951F7A2" w14:textId="34CD1CEC" w:rsidR="00887AAC" w:rsidRPr="00887AAC" w:rsidRDefault="00887AAC" w:rsidP="00887AAC">
      <w:pPr>
        <w:spacing w:afterLines="0"/>
        <w:jc w:val="left"/>
        <w:rPr>
          <w:rFonts w:cs="Arial"/>
          <w:lang w:val="en-CA"/>
        </w:rPr>
      </w:pPr>
      <w:r w:rsidRPr="00887AAC">
        <w:rPr>
          <w:rFonts w:cs="Arial"/>
          <w:lang w:val="en-CA"/>
        </w:rPr>
        <w:t>Craig J. Bryan</w:t>
      </w:r>
    </w:p>
    <w:p w14:paraId="14179F96" w14:textId="77777777" w:rsidR="00887AAC" w:rsidRPr="00887AAC" w:rsidRDefault="00887AAC" w:rsidP="00887AAC">
      <w:pPr>
        <w:spacing w:afterLines="0"/>
        <w:jc w:val="left"/>
        <w:rPr>
          <w:rFonts w:cs="Arial"/>
          <w:lang w:val="en-CA"/>
        </w:rPr>
      </w:pPr>
    </w:p>
    <w:sectPr w:rsidR="00887AAC" w:rsidRPr="00887AAC"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AD732A"/>
    <w:multiLevelType w:val="hybridMultilevel"/>
    <w:tmpl w:val="7F1CFB00"/>
    <w:lvl w:ilvl="0" w:tplc="10090001">
      <w:start w:val="1"/>
      <w:numFmt w:val="bullet"/>
      <w:lvlText w:val=""/>
      <w:lvlJc w:val="left"/>
      <w:pPr>
        <w:ind w:left="720" w:hanging="360"/>
      </w:pPr>
      <w:rPr>
        <w:rFonts w:ascii="Symbol" w:hAnsi="Symbol" w:hint="default"/>
      </w:rPr>
    </w:lvl>
    <w:lvl w:ilvl="1" w:tplc="DD9EAE5A">
      <w:start w:val="5"/>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0306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30F"/>
    <w:rsid w:val="000A47C0"/>
    <w:rsid w:val="00330684"/>
    <w:rsid w:val="003451FE"/>
    <w:rsid w:val="00352489"/>
    <w:rsid w:val="00374574"/>
    <w:rsid w:val="0042603A"/>
    <w:rsid w:val="004C054A"/>
    <w:rsid w:val="004F051E"/>
    <w:rsid w:val="004F42FF"/>
    <w:rsid w:val="005333CB"/>
    <w:rsid w:val="00624F4E"/>
    <w:rsid w:val="00720358"/>
    <w:rsid w:val="007D27A6"/>
    <w:rsid w:val="00807C79"/>
    <w:rsid w:val="00860BAE"/>
    <w:rsid w:val="00875166"/>
    <w:rsid w:val="00887AAC"/>
    <w:rsid w:val="00A4074E"/>
    <w:rsid w:val="00B514C3"/>
    <w:rsid w:val="00C2530F"/>
    <w:rsid w:val="00C81D81"/>
    <w:rsid w:val="00D92682"/>
    <w:rsid w:val="00DC1D6C"/>
    <w:rsid w:val="00ED46B8"/>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55E237C"/>
  <w15:chartTrackingRefBased/>
  <w15:docId w15:val="{4C9507D2-97FD-1540-9509-E2FD535A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C25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5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530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530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2530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2530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530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530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530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C2530F"/>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C2530F"/>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C2530F"/>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C2530F"/>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C2530F"/>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C2530F"/>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C2530F"/>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C2530F"/>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C2530F"/>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C2530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2530F"/>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C2530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30F"/>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C253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530F"/>
    <w:rPr>
      <w:rFonts w:ascii="Arial" w:hAnsi="Arial" w:cs="Times New Roman"/>
      <w:i/>
      <w:iCs/>
      <w:color w:val="404040" w:themeColor="text1" w:themeTint="BF"/>
      <w:lang w:val="en" w:eastAsia="en"/>
    </w:rPr>
  </w:style>
  <w:style w:type="paragraph" w:styleId="ListParagraph">
    <w:name w:val="List Paragraph"/>
    <w:basedOn w:val="Normal"/>
    <w:uiPriority w:val="34"/>
    <w:qFormat/>
    <w:rsid w:val="00C2530F"/>
    <w:pPr>
      <w:ind w:left="720"/>
      <w:contextualSpacing/>
    </w:pPr>
  </w:style>
  <w:style w:type="character" w:styleId="IntenseEmphasis">
    <w:name w:val="Intense Emphasis"/>
    <w:basedOn w:val="DefaultParagraphFont"/>
    <w:uiPriority w:val="21"/>
    <w:qFormat/>
    <w:rsid w:val="00C2530F"/>
    <w:rPr>
      <w:i/>
      <w:iCs/>
      <w:color w:val="0F4761" w:themeColor="accent1" w:themeShade="BF"/>
    </w:rPr>
  </w:style>
  <w:style w:type="paragraph" w:styleId="IntenseQuote">
    <w:name w:val="Intense Quote"/>
    <w:basedOn w:val="Normal"/>
    <w:next w:val="Normal"/>
    <w:link w:val="IntenseQuoteChar"/>
    <w:uiPriority w:val="30"/>
    <w:qFormat/>
    <w:rsid w:val="00C25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30F"/>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C253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770</Words>
  <Characters>3997</Characters>
  <Application>Microsoft Office Word</Application>
  <DocSecurity>0</DocSecurity>
  <Lines>86</Lines>
  <Paragraphs>36</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11</cp:revision>
  <dcterms:created xsi:type="dcterms:W3CDTF">2024-12-27T03:37:00Z</dcterms:created>
  <dcterms:modified xsi:type="dcterms:W3CDTF">2026-07-25T02:30:00Z</dcterms:modified>
</cp:coreProperties>
</file>